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9E" w:rsidRPr="004D3FD4" w:rsidRDefault="0011239E" w:rsidP="0011239E">
      <w:pPr>
        <w:spacing w:after="0" w:line="240" w:lineRule="auto"/>
        <w:ind w:firstLine="567"/>
        <w:jc w:val="center"/>
        <w:rPr>
          <w:rFonts w:ascii="Arial" w:hAnsi="Arial" w:cs="Arial"/>
          <w:sz w:val="24"/>
          <w:szCs w:val="24"/>
        </w:rPr>
      </w:pPr>
    </w:p>
    <w:p w:rsidR="0011239E" w:rsidRPr="00354E9D" w:rsidRDefault="0011239E" w:rsidP="0011239E">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11239E" w:rsidRPr="00354E9D" w:rsidRDefault="0011239E" w:rsidP="0011239E">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11239E" w:rsidRPr="00354E9D" w:rsidRDefault="0011239E" w:rsidP="0011239E">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11239E" w:rsidRPr="00354E9D" w:rsidRDefault="0011239E" w:rsidP="0011239E">
      <w:pPr>
        <w:spacing w:after="0" w:line="240" w:lineRule="auto"/>
        <w:ind w:firstLine="567"/>
        <w:jc w:val="center"/>
        <w:rPr>
          <w:rFonts w:ascii="Arial" w:hAnsi="Arial" w:cs="Arial"/>
          <w:sz w:val="24"/>
          <w:szCs w:val="24"/>
        </w:rPr>
      </w:pPr>
    </w:p>
    <w:p w:rsidR="0011239E" w:rsidRPr="00354E9D" w:rsidRDefault="0011239E" w:rsidP="0011239E">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11239E" w:rsidRPr="00354E9D" w:rsidRDefault="0011239E" w:rsidP="0011239E">
      <w:pPr>
        <w:spacing w:after="0" w:line="240" w:lineRule="auto"/>
        <w:ind w:firstLine="567"/>
        <w:jc w:val="center"/>
        <w:rPr>
          <w:rFonts w:ascii="Arial" w:hAnsi="Arial" w:cs="Arial"/>
          <w:sz w:val="24"/>
          <w:szCs w:val="24"/>
        </w:rPr>
      </w:pPr>
    </w:p>
    <w:p w:rsidR="0011239E" w:rsidRPr="00354E9D" w:rsidRDefault="00727ABD" w:rsidP="0011239E">
      <w:pPr>
        <w:spacing w:after="0" w:line="240" w:lineRule="auto"/>
        <w:rPr>
          <w:rFonts w:ascii="Arial" w:hAnsi="Arial" w:cs="Arial"/>
          <w:sz w:val="24"/>
          <w:szCs w:val="24"/>
        </w:rPr>
      </w:pPr>
      <w:r>
        <w:rPr>
          <w:rFonts w:ascii="Arial" w:hAnsi="Arial" w:cs="Arial"/>
          <w:sz w:val="24"/>
          <w:szCs w:val="24"/>
        </w:rPr>
        <w:t>30</w:t>
      </w:r>
      <w:r w:rsidR="0011239E" w:rsidRPr="00354E9D">
        <w:rPr>
          <w:rFonts w:ascii="Arial" w:hAnsi="Arial" w:cs="Arial"/>
          <w:sz w:val="24"/>
          <w:szCs w:val="24"/>
        </w:rPr>
        <w:t xml:space="preserve"> </w:t>
      </w:r>
      <w:r w:rsidR="0011239E">
        <w:rPr>
          <w:rFonts w:ascii="Arial" w:hAnsi="Arial" w:cs="Arial"/>
          <w:sz w:val="24"/>
          <w:szCs w:val="24"/>
        </w:rPr>
        <w:t>октября</w:t>
      </w:r>
      <w:r w:rsidR="0011239E" w:rsidRPr="00354E9D">
        <w:rPr>
          <w:rFonts w:ascii="Arial" w:hAnsi="Arial" w:cs="Arial"/>
          <w:sz w:val="24"/>
          <w:szCs w:val="24"/>
        </w:rPr>
        <w:t xml:space="preserve"> 2019 года            </w:t>
      </w:r>
      <w:r w:rsidR="0011239E">
        <w:rPr>
          <w:rFonts w:ascii="Arial" w:hAnsi="Arial" w:cs="Arial"/>
          <w:sz w:val="24"/>
          <w:szCs w:val="24"/>
        </w:rPr>
        <w:t xml:space="preserve">    </w:t>
      </w:r>
      <w:r w:rsidR="0011239E" w:rsidRPr="00354E9D">
        <w:rPr>
          <w:rFonts w:ascii="Arial" w:hAnsi="Arial" w:cs="Arial"/>
          <w:sz w:val="24"/>
          <w:szCs w:val="24"/>
        </w:rPr>
        <w:t xml:space="preserve">             </w:t>
      </w:r>
      <w:r w:rsidR="0011239E">
        <w:rPr>
          <w:rFonts w:ascii="Arial" w:hAnsi="Arial" w:cs="Arial"/>
          <w:sz w:val="24"/>
          <w:szCs w:val="24"/>
        </w:rPr>
        <w:t xml:space="preserve"> </w:t>
      </w:r>
      <w:r w:rsidR="0011239E" w:rsidRPr="00354E9D">
        <w:rPr>
          <w:rFonts w:ascii="Arial" w:hAnsi="Arial" w:cs="Arial"/>
          <w:sz w:val="24"/>
          <w:szCs w:val="24"/>
        </w:rPr>
        <w:t xml:space="preserve"> </w:t>
      </w:r>
      <w:r w:rsidR="0011239E">
        <w:rPr>
          <w:rFonts w:ascii="Arial" w:hAnsi="Arial" w:cs="Arial"/>
          <w:sz w:val="24"/>
          <w:szCs w:val="24"/>
        </w:rPr>
        <w:t xml:space="preserve">   </w:t>
      </w:r>
      <w:r w:rsidR="0011239E" w:rsidRPr="00727ABD">
        <w:rPr>
          <w:rFonts w:ascii="Arial" w:hAnsi="Arial" w:cs="Arial"/>
          <w:sz w:val="24"/>
          <w:szCs w:val="24"/>
        </w:rPr>
        <w:t>№ 2</w:t>
      </w:r>
      <w:r w:rsidRPr="00727ABD">
        <w:rPr>
          <w:rFonts w:ascii="Arial" w:hAnsi="Arial" w:cs="Arial"/>
          <w:sz w:val="24"/>
          <w:szCs w:val="24"/>
        </w:rPr>
        <w:t>14</w:t>
      </w:r>
      <w:r w:rsidR="0011239E" w:rsidRPr="00354E9D">
        <w:rPr>
          <w:rFonts w:ascii="Arial" w:hAnsi="Arial" w:cs="Arial"/>
          <w:sz w:val="24"/>
          <w:szCs w:val="24"/>
        </w:rPr>
        <w:t xml:space="preserve">        </w:t>
      </w:r>
      <w:r w:rsidR="0011239E">
        <w:rPr>
          <w:rFonts w:ascii="Arial" w:hAnsi="Arial" w:cs="Arial"/>
          <w:sz w:val="24"/>
          <w:szCs w:val="24"/>
        </w:rPr>
        <w:t xml:space="preserve">       </w:t>
      </w:r>
      <w:r w:rsidR="0011239E" w:rsidRPr="00354E9D">
        <w:rPr>
          <w:rFonts w:ascii="Arial" w:hAnsi="Arial" w:cs="Arial"/>
          <w:sz w:val="24"/>
          <w:szCs w:val="24"/>
        </w:rPr>
        <w:t xml:space="preserve"> </w:t>
      </w:r>
      <w:r w:rsidR="0011239E">
        <w:rPr>
          <w:rFonts w:ascii="Arial" w:hAnsi="Arial" w:cs="Arial"/>
          <w:sz w:val="24"/>
          <w:szCs w:val="24"/>
        </w:rPr>
        <w:t xml:space="preserve"> </w:t>
      </w:r>
      <w:r>
        <w:rPr>
          <w:rFonts w:ascii="Arial" w:hAnsi="Arial" w:cs="Arial"/>
          <w:sz w:val="24"/>
          <w:szCs w:val="24"/>
        </w:rPr>
        <w:t xml:space="preserve">  </w:t>
      </w:r>
      <w:r w:rsidR="0011239E">
        <w:rPr>
          <w:rFonts w:ascii="Arial" w:hAnsi="Arial" w:cs="Arial"/>
          <w:sz w:val="24"/>
          <w:szCs w:val="24"/>
        </w:rPr>
        <w:t xml:space="preserve">          </w:t>
      </w:r>
      <w:r w:rsidR="0011239E" w:rsidRPr="00354E9D">
        <w:rPr>
          <w:rFonts w:ascii="Arial" w:hAnsi="Arial" w:cs="Arial"/>
          <w:sz w:val="24"/>
          <w:szCs w:val="24"/>
        </w:rPr>
        <w:t xml:space="preserve">    п. Красносельский</w:t>
      </w:r>
    </w:p>
    <w:p w:rsidR="0011239E" w:rsidRPr="003144E7" w:rsidRDefault="0011239E" w:rsidP="0011239E">
      <w:pPr>
        <w:spacing w:after="0" w:line="240" w:lineRule="auto"/>
        <w:ind w:firstLine="567"/>
        <w:jc w:val="center"/>
        <w:rPr>
          <w:rFonts w:ascii="Arial" w:hAnsi="Arial" w:cs="Arial"/>
          <w:sz w:val="24"/>
          <w:szCs w:val="24"/>
        </w:rPr>
      </w:pPr>
    </w:p>
    <w:p w:rsidR="000D6F51" w:rsidRDefault="0011239E" w:rsidP="0011239E">
      <w:pPr>
        <w:spacing w:after="0" w:line="240" w:lineRule="auto"/>
        <w:ind w:firstLine="567"/>
        <w:jc w:val="center"/>
        <w:rPr>
          <w:rFonts w:ascii="Arial" w:hAnsi="Arial" w:cs="Arial"/>
          <w:b/>
          <w:sz w:val="32"/>
          <w:szCs w:val="32"/>
        </w:rPr>
      </w:pPr>
      <w:r w:rsidRPr="000D6F51">
        <w:rPr>
          <w:rFonts w:ascii="Arial" w:hAnsi="Arial" w:cs="Arial"/>
          <w:b/>
          <w:sz w:val="32"/>
          <w:szCs w:val="32"/>
        </w:rPr>
        <w:t>Об утверждении административного регламента по предоставлению</w:t>
      </w:r>
      <w:r w:rsidR="000D6F51">
        <w:rPr>
          <w:rFonts w:ascii="Arial" w:hAnsi="Arial" w:cs="Arial"/>
          <w:b/>
          <w:sz w:val="32"/>
          <w:szCs w:val="32"/>
        </w:rPr>
        <w:t xml:space="preserve"> </w:t>
      </w:r>
      <w:r w:rsidRPr="000D6F51">
        <w:rPr>
          <w:rFonts w:ascii="Arial" w:hAnsi="Arial" w:cs="Arial"/>
          <w:b/>
          <w:sz w:val="32"/>
          <w:szCs w:val="32"/>
        </w:rPr>
        <w:t xml:space="preserve">муниципальной услуги </w:t>
      </w:r>
    </w:p>
    <w:p w:rsidR="0011239E" w:rsidRPr="000D6F51" w:rsidRDefault="0011239E" w:rsidP="0011239E">
      <w:pPr>
        <w:spacing w:after="0" w:line="240" w:lineRule="auto"/>
        <w:ind w:firstLine="567"/>
        <w:jc w:val="center"/>
        <w:rPr>
          <w:rFonts w:ascii="Arial" w:hAnsi="Arial" w:cs="Arial"/>
          <w:b/>
          <w:sz w:val="32"/>
          <w:szCs w:val="32"/>
        </w:rPr>
      </w:pPr>
      <w:r w:rsidRPr="000D6F51">
        <w:rPr>
          <w:rFonts w:ascii="Arial" w:hAnsi="Arial" w:cs="Arial"/>
          <w:b/>
          <w:sz w:val="32"/>
          <w:szCs w:val="32"/>
        </w:rPr>
        <w:t>«Выдача порубочного билета</w:t>
      </w:r>
      <w:r w:rsidRPr="000D6F51">
        <w:rPr>
          <w:rFonts w:ascii="Arial" w:hAnsi="Arial" w:cs="Arial"/>
          <w:b/>
          <w:bCs/>
          <w:sz w:val="32"/>
          <w:szCs w:val="32"/>
        </w:rPr>
        <w:t>»</w:t>
      </w:r>
    </w:p>
    <w:p w:rsidR="0011239E" w:rsidRPr="000D6F51" w:rsidRDefault="0011239E" w:rsidP="0011239E">
      <w:pPr>
        <w:spacing w:after="0" w:line="240" w:lineRule="auto"/>
        <w:ind w:firstLine="567"/>
        <w:jc w:val="both"/>
        <w:rPr>
          <w:rFonts w:ascii="Arial" w:hAnsi="Arial" w:cs="Arial"/>
          <w:b/>
          <w:bCs/>
          <w:sz w:val="24"/>
          <w:szCs w:val="24"/>
        </w:rPr>
      </w:pPr>
    </w:p>
    <w:p w:rsidR="0011239E" w:rsidRDefault="0011239E" w:rsidP="0011239E">
      <w:pPr>
        <w:spacing w:after="0" w:line="240" w:lineRule="auto"/>
        <w:ind w:firstLine="567"/>
        <w:jc w:val="both"/>
        <w:rPr>
          <w:rFonts w:ascii="Arial" w:hAnsi="Arial" w:cs="Arial"/>
          <w:b/>
          <w:bCs/>
          <w:sz w:val="24"/>
          <w:szCs w:val="24"/>
        </w:rPr>
      </w:pPr>
    </w:p>
    <w:p w:rsidR="0011239E" w:rsidRP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11239E" w:rsidRP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1. Утвердить административный регламент по предоставлению муниципальной услуги «Выдача порубочного билета» (прилагается).</w:t>
      </w:r>
    </w:p>
    <w:p w:rsidR="0011239E" w:rsidRP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2. Признать утратившими силу:</w:t>
      </w:r>
    </w:p>
    <w:p w:rsidR="0011239E" w:rsidRP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постановление администрации Красносельского городского поселения Гулькевичского района от 20 декабря 2017 года № 203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11239E" w:rsidRP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11239E" w:rsidRP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4. Контроль за выполнением настоящего постановления оставляю за собой.</w:t>
      </w:r>
    </w:p>
    <w:p w:rsidR="0011239E" w:rsidRDefault="0011239E" w:rsidP="0011239E">
      <w:pPr>
        <w:spacing w:after="0" w:line="240" w:lineRule="auto"/>
        <w:ind w:firstLine="567"/>
        <w:jc w:val="both"/>
        <w:rPr>
          <w:rFonts w:ascii="Arial" w:hAnsi="Arial" w:cs="Arial"/>
          <w:bCs/>
          <w:sz w:val="24"/>
          <w:szCs w:val="24"/>
        </w:rPr>
      </w:pPr>
      <w:r w:rsidRPr="0011239E">
        <w:rPr>
          <w:rFonts w:ascii="Arial" w:hAnsi="Arial" w:cs="Arial"/>
          <w:bCs/>
          <w:sz w:val="24"/>
          <w:szCs w:val="24"/>
        </w:rPr>
        <w:t>5. Постановление вступает в силу после его официального обнародования.</w:t>
      </w:r>
    </w:p>
    <w:p w:rsidR="0011239E" w:rsidRDefault="0011239E" w:rsidP="0011239E">
      <w:pPr>
        <w:spacing w:after="0" w:line="240" w:lineRule="auto"/>
        <w:ind w:firstLine="567"/>
        <w:jc w:val="both"/>
        <w:rPr>
          <w:rFonts w:ascii="Arial" w:hAnsi="Arial" w:cs="Arial"/>
          <w:bCs/>
          <w:sz w:val="24"/>
          <w:szCs w:val="24"/>
        </w:rPr>
      </w:pPr>
    </w:p>
    <w:p w:rsidR="0011239E" w:rsidRDefault="0011239E" w:rsidP="0011239E">
      <w:pPr>
        <w:spacing w:after="0" w:line="240" w:lineRule="auto"/>
        <w:ind w:firstLine="567"/>
        <w:jc w:val="both"/>
        <w:rPr>
          <w:rFonts w:ascii="Arial" w:hAnsi="Arial" w:cs="Arial"/>
          <w:bCs/>
          <w:sz w:val="24"/>
          <w:szCs w:val="24"/>
        </w:rPr>
      </w:pPr>
    </w:p>
    <w:p w:rsidR="0011239E" w:rsidRDefault="0011239E" w:rsidP="0011239E">
      <w:pPr>
        <w:spacing w:after="0" w:line="240" w:lineRule="auto"/>
        <w:ind w:firstLine="567"/>
        <w:jc w:val="both"/>
        <w:rPr>
          <w:rFonts w:ascii="Arial" w:hAnsi="Arial" w:cs="Arial"/>
          <w:bCs/>
          <w:sz w:val="24"/>
          <w:szCs w:val="24"/>
        </w:rPr>
      </w:pPr>
    </w:p>
    <w:p w:rsidR="0011239E" w:rsidRPr="00354E9D" w:rsidRDefault="0011239E" w:rsidP="0011239E">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11239E" w:rsidRPr="00354E9D" w:rsidRDefault="0011239E" w:rsidP="0011239E">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11239E" w:rsidRPr="00354E9D" w:rsidRDefault="0011239E" w:rsidP="0011239E">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11239E" w:rsidRPr="00354E9D" w:rsidRDefault="0011239E" w:rsidP="0011239E">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11239E" w:rsidRPr="00354E9D" w:rsidRDefault="0011239E" w:rsidP="0011239E">
      <w:pPr>
        <w:spacing w:after="0" w:line="240" w:lineRule="auto"/>
        <w:ind w:firstLine="567"/>
        <w:jc w:val="both"/>
        <w:rPr>
          <w:rFonts w:ascii="Arial" w:hAnsi="Arial" w:cs="Arial"/>
          <w:bCs/>
          <w:sz w:val="24"/>
          <w:szCs w:val="24"/>
        </w:rPr>
      </w:pPr>
    </w:p>
    <w:p w:rsidR="0011239E" w:rsidRPr="00354E9D" w:rsidRDefault="0011239E" w:rsidP="0011239E">
      <w:pPr>
        <w:spacing w:after="0" w:line="240" w:lineRule="auto"/>
        <w:ind w:firstLine="567"/>
        <w:jc w:val="both"/>
        <w:rPr>
          <w:rFonts w:ascii="Arial" w:hAnsi="Arial" w:cs="Arial"/>
          <w:bCs/>
          <w:sz w:val="24"/>
          <w:szCs w:val="24"/>
        </w:rPr>
      </w:pPr>
    </w:p>
    <w:p w:rsidR="0011239E" w:rsidRPr="00354E9D" w:rsidRDefault="0011239E" w:rsidP="0011239E">
      <w:pPr>
        <w:spacing w:after="0" w:line="240" w:lineRule="auto"/>
        <w:ind w:firstLine="567"/>
        <w:jc w:val="both"/>
        <w:rPr>
          <w:rFonts w:ascii="Arial" w:hAnsi="Arial" w:cs="Arial"/>
          <w:bCs/>
          <w:sz w:val="24"/>
          <w:szCs w:val="24"/>
        </w:rPr>
      </w:pPr>
    </w:p>
    <w:p w:rsidR="0011239E" w:rsidRPr="00354E9D" w:rsidRDefault="0011239E" w:rsidP="0011239E">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11239E" w:rsidRPr="00354E9D" w:rsidRDefault="0011239E" w:rsidP="0011239E">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11239E" w:rsidRPr="00354E9D" w:rsidRDefault="0011239E" w:rsidP="0011239E">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11239E" w:rsidRPr="00354E9D" w:rsidRDefault="0011239E" w:rsidP="0011239E">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11239E" w:rsidRPr="00354E9D" w:rsidRDefault="0011239E" w:rsidP="0011239E">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866BDE" w:rsidRDefault="0011239E" w:rsidP="0011239E">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7B3ADD">
        <w:rPr>
          <w:rFonts w:ascii="Arial" w:hAnsi="Arial" w:cs="Arial"/>
          <w:sz w:val="24"/>
          <w:szCs w:val="24"/>
        </w:rPr>
        <w:t>30</w:t>
      </w:r>
      <w:r w:rsidRPr="00354E9D">
        <w:rPr>
          <w:rFonts w:ascii="Arial" w:hAnsi="Arial" w:cs="Arial"/>
          <w:sz w:val="24"/>
          <w:szCs w:val="24"/>
        </w:rPr>
        <w:t>.</w:t>
      </w:r>
      <w:r>
        <w:rPr>
          <w:rFonts w:ascii="Arial" w:hAnsi="Arial" w:cs="Arial"/>
          <w:sz w:val="24"/>
          <w:szCs w:val="24"/>
        </w:rPr>
        <w:t>10.2019 г. №</w:t>
      </w:r>
      <w:r w:rsidR="007B3ADD">
        <w:rPr>
          <w:rFonts w:ascii="Arial" w:hAnsi="Arial" w:cs="Arial"/>
          <w:sz w:val="24"/>
          <w:szCs w:val="24"/>
        </w:rPr>
        <w:t xml:space="preserve"> </w:t>
      </w:r>
      <w:bookmarkStart w:id="0" w:name="_GoBack"/>
      <w:bookmarkEnd w:id="0"/>
      <w:r w:rsidR="007B3ADD">
        <w:rPr>
          <w:rFonts w:ascii="Arial" w:hAnsi="Arial" w:cs="Arial"/>
          <w:sz w:val="24"/>
          <w:szCs w:val="24"/>
        </w:rPr>
        <w:t>214</w:t>
      </w:r>
    </w:p>
    <w:p w:rsidR="0011239E" w:rsidRDefault="0011239E" w:rsidP="0011239E">
      <w:pPr>
        <w:spacing w:after="0" w:line="240" w:lineRule="auto"/>
        <w:ind w:firstLine="567"/>
        <w:jc w:val="both"/>
        <w:rPr>
          <w:rFonts w:ascii="Arial" w:hAnsi="Arial" w:cs="Arial"/>
          <w:sz w:val="24"/>
          <w:szCs w:val="24"/>
        </w:rPr>
      </w:pPr>
    </w:p>
    <w:p w:rsidR="0011239E" w:rsidRPr="000D6F51" w:rsidRDefault="0011239E" w:rsidP="0011239E">
      <w:pPr>
        <w:spacing w:after="0" w:line="240" w:lineRule="auto"/>
        <w:ind w:firstLine="567"/>
        <w:jc w:val="both"/>
        <w:rPr>
          <w:rFonts w:ascii="Arial" w:hAnsi="Arial" w:cs="Arial"/>
          <w:b/>
          <w:sz w:val="24"/>
          <w:szCs w:val="24"/>
        </w:rPr>
      </w:pPr>
    </w:p>
    <w:p w:rsidR="0011239E" w:rsidRPr="000D6F51" w:rsidRDefault="0011239E" w:rsidP="0011239E">
      <w:pPr>
        <w:spacing w:after="0" w:line="240" w:lineRule="auto"/>
        <w:ind w:firstLine="567"/>
        <w:jc w:val="center"/>
        <w:rPr>
          <w:rFonts w:ascii="Arial" w:hAnsi="Arial" w:cs="Arial"/>
          <w:b/>
          <w:sz w:val="24"/>
          <w:szCs w:val="24"/>
        </w:rPr>
      </w:pPr>
      <w:r w:rsidRPr="000D6F51">
        <w:rPr>
          <w:rFonts w:ascii="Arial" w:hAnsi="Arial" w:cs="Arial"/>
          <w:b/>
          <w:sz w:val="24"/>
          <w:szCs w:val="24"/>
        </w:rPr>
        <w:t>АДМИНИСТРАТИВНЫЙ РЕГЛАМЕНТ</w:t>
      </w:r>
    </w:p>
    <w:p w:rsidR="000D6F51" w:rsidRPr="000D6F51" w:rsidRDefault="0011239E" w:rsidP="0011239E">
      <w:pPr>
        <w:spacing w:after="0" w:line="240" w:lineRule="auto"/>
        <w:ind w:firstLine="567"/>
        <w:jc w:val="center"/>
        <w:rPr>
          <w:rFonts w:ascii="Arial" w:hAnsi="Arial" w:cs="Arial"/>
          <w:b/>
          <w:sz w:val="24"/>
          <w:szCs w:val="24"/>
        </w:rPr>
      </w:pPr>
      <w:r w:rsidRPr="000D6F51">
        <w:rPr>
          <w:rFonts w:ascii="Arial" w:hAnsi="Arial" w:cs="Arial"/>
          <w:b/>
          <w:sz w:val="24"/>
          <w:szCs w:val="24"/>
        </w:rPr>
        <w:t xml:space="preserve">по предоставлению администрацией Красносельского городского </w:t>
      </w:r>
    </w:p>
    <w:p w:rsidR="0011239E" w:rsidRPr="000D6F51" w:rsidRDefault="0011239E" w:rsidP="0011239E">
      <w:pPr>
        <w:spacing w:after="0" w:line="240" w:lineRule="auto"/>
        <w:ind w:firstLine="567"/>
        <w:jc w:val="center"/>
        <w:rPr>
          <w:rFonts w:ascii="Arial" w:hAnsi="Arial" w:cs="Arial"/>
          <w:b/>
          <w:sz w:val="24"/>
          <w:szCs w:val="24"/>
        </w:rPr>
      </w:pPr>
      <w:r w:rsidRPr="000D6F51">
        <w:rPr>
          <w:rFonts w:ascii="Arial" w:hAnsi="Arial" w:cs="Arial"/>
          <w:b/>
          <w:sz w:val="24"/>
          <w:szCs w:val="24"/>
        </w:rPr>
        <w:t>поселения</w:t>
      </w:r>
      <w:r w:rsidR="000D6F51" w:rsidRPr="000D6F51">
        <w:rPr>
          <w:rFonts w:ascii="Arial" w:hAnsi="Arial" w:cs="Arial"/>
          <w:b/>
          <w:sz w:val="24"/>
          <w:szCs w:val="24"/>
        </w:rPr>
        <w:t xml:space="preserve"> </w:t>
      </w:r>
      <w:r w:rsidRPr="000D6F51">
        <w:rPr>
          <w:rFonts w:ascii="Arial" w:hAnsi="Arial" w:cs="Arial"/>
          <w:b/>
          <w:sz w:val="24"/>
          <w:szCs w:val="24"/>
        </w:rPr>
        <w:t>Гулькевичского района муниципальной услуги</w:t>
      </w:r>
    </w:p>
    <w:p w:rsidR="0011239E" w:rsidRPr="000D6F51" w:rsidRDefault="0011239E" w:rsidP="0011239E">
      <w:pPr>
        <w:spacing w:after="0" w:line="240" w:lineRule="auto"/>
        <w:ind w:firstLine="567"/>
        <w:jc w:val="center"/>
        <w:rPr>
          <w:rFonts w:ascii="Arial" w:hAnsi="Arial" w:cs="Arial"/>
          <w:b/>
          <w:sz w:val="24"/>
          <w:szCs w:val="24"/>
        </w:rPr>
      </w:pPr>
      <w:r w:rsidRPr="000D6F51">
        <w:rPr>
          <w:rFonts w:ascii="Arial" w:hAnsi="Arial" w:cs="Arial"/>
          <w:b/>
          <w:sz w:val="24"/>
          <w:szCs w:val="24"/>
        </w:rPr>
        <w:t>«Выдача порубочного билета»</w:t>
      </w:r>
    </w:p>
    <w:p w:rsidR="0011239E" w:rsidRPr="0011239E" w:rsidRDefault="0011239E" w:rsidP="0011239E">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1. Общие положения</w:t>
      </w:r>
    </w:p>
    <w:p w:rsidR="0011239E" w:rsidRPr="0011239E" w:rsidRDefault="0011239E" w:rsidP="0011239E">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1.1. Предмет регулирования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административного регламента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Административный регламент по предоставлению муниципальной услуги «Выдача порубочного билета» разработан в целях повышения качества исполнения и доступности результатов предоставления муниципальной услуги «Выдача порубочного билета»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1.2. Круг заявителей</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Заявителями на получение муниципальной услуги (далее – заявители) являются: лица, осуществляющие хозяйственную и иную деятельность на территории Красносельского городского поселения Гулькевичского района, для которой требуется вырубка (уничтожение) зеленых насаждений, а также их представители, наделенные соответствующими полномочиям.</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1.3. Требования к порядку информирования о</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сайте, а также на Едином портале государственных и муниципальных услуг (функций) и Портале государственных и муниципальных услуг (функций)</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Краснодарского края</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1.3.1.1. В администрации Красносельского городского поселения Гулькевичского района (далее также – уполномоченный орган):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в устной форме при личном обращении;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 использованием телефонной связи;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форме электронного документа посредством направления на адрес электронной почты;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по письменным обращениям.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личном обращении;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посредством интернет-сайта.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www.e-mfc.ru.</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1.3.1.3. Посредством размещения информации на сайте администрации Красносельского городского поселения Гулькевичского района в информационно-телекоммуникационной сети «Интернет» gp-krasnoselskoe.ru (далее – сайт).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1.3.1.5. На Портале размещается следующая информация: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круг заявителей;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размер государственной пошлины, взимаемой за предоставление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исчерпывающий перечень оснований для приостановления или отказа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формы заявлений (уведомлений, сообщений), используемых при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11239E">
        <w:rPr>
          <w:rFonts w:ascii="Arial" w:hAnsi="Arial" w:cs="Arial"/>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1.3.1.6. Посредством размещения информационных стендов в МФЦ и уполномоченном органе.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1.3.1.7. Консультирование по вопросам предоставления муниципальной услуги осуществляется бесплатно.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1.3.2. Порядок, форма, место размещения и способы получения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справочной информации, в том числе на стендах в местах</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муниципальной услуги, и в МФЦ</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режим работы, адреса уполномоченного органа и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адрес сайта и адрес электронной почты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почтовые адреса, телефоны, фамилии руководителей уполномоченного органа и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порядок получения консультаций о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порядок и сроки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образцы заявлений о предоставлении муниципальной услуги и образцы заполнения таких заявлений;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перечень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основания для отказа в приеме документов о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основания для отказа 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иную информацию, необходимую для получения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1.3.2.2. Справочная информация также подлежит обязательному размещению на сайте, на Портале.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 Стандарт предоставления муниципальной услуги</w:t>
      </w:r>
    </w:p>
    <w:p w:rsidR="0011239E" w:rsidRPr="0011239E" w:rsidRDefault="0011239E" w:rsidP="0011239E">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2.1. Наименование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Наименование муниципальной услуги – «Выдача порубочного билета».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2.2. Наименование органа местного самоуправления,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предоставляющего муниципальную услугу</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2.2.2. В предоставлении муниципальной услуги участвуют: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уполномоченный орган;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2.3. Описание результата</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2.3.1. Результатом предоставления муниципальной услуги являются: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выдача порубочного билета установленной формы;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отказ в выдаче порубочного билета путем направления уведомления.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Pr>
          <w:rFonts w:ascii="Arial" w:hAnsi="Arial" w:cs="Arial"/>
          <w:sz w:val="24"/>
          <w:szCs w:val="24"/>
        </w:rPr>
        <w:t xml:space="preserve"> </w:t>
      </w:r>
      <w:r w:rsidRPr="0011239E">
        <w:rPr>
          <w:rFonts w:ascii="Arial" w:hAnsi="Arial" w:cs="Arial"/>
          <w:sz w:val="24"/>
          <w:szCs w:val="24"/>
        </w:rPr>
        <w:t>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2.4.1. Срок предоставления муниципальной услуги не может превышать 28 рабочих дней.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выдачи заявителю расчета размера платы за компенсационное озеленение составляет 15 рабочих дней.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выдачи заявителю порубочного билета со дня внесения платы составляет три дня.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2.4.2. Срок приостановления предоставления муниципальной услуги законодательством не предусмотрен.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2.4.4. Срок возврата заявления не должен превышать 10 календарных дней со дня принятия заявления и прилагаемых к нему документов.</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2.5. Перечень нормативных правовых актов,</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регулирующих отношения, возникающие в связи с</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предоставлением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2.5.1. Предоставление муниципальной услуги осуществляется в соответствии со следующими нормативными правовыми актами: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w:t>
      </w:r>
      <w:r w:rsidRPr="0011239E">
        <w:rPr>
          <w:rFonts w:ascii="Arial" w:hAnsi="Arial" w:cs="Arial"/>
          <w:sz w:val="24"/>
          <w:szCs w:val="24"/>
        </w:rPr>
        <w:lastRenderedPageBreak/>
        <w:t>законодательства РФ», 03.09.2012, № 36, ст. 4903, «Российская газета», № 200, 31.08.2012);</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уставом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2.5.2. Перечень нормативных правовых актов, регулирующих предоставление муниципальной услуги, размещен на сайте, на Портале.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2.6. Исчерпывающий перечень документов, необходимых</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в соответствии с нормативными правовыми актами для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предоставления муниципальной услуги и услуг, которые</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являются необходимыми и обязательными для предоставления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муниципальной услуги, подлежащих представлению</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заявителем, способы их получения заявителем, в том числе</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в электронной форме, порядок их представления</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2.6.1. Для получения муниципальной услуги заявителем представляются следующие документы: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заявление с указанием основания необходимости вырубки (уничтожения) зеленых насаждений по форме согласно приложению № 1 к Регламенту;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информация о сроке выполнения работ;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банковские реквизиты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 удостоверяющий личность заявителя (заявителей), либо его (их) представителя;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2.6.3. Заявление может быть выполнено от руки, машинописным способом или распечатано посредством электронных печатных устройств.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Заявление о предоставлении муниципальной услуги подписывается лично заявителем либо представителем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2.6.4.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2.7. Исчерпывающий перечень документов, необходимых</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не предусмотрены.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2.8. Указание на запрет требовать от заявителя</w:t>
      </w:r>
    </w:p>
    <w:p w:rsidR="0011239E" w:rsidRPr="0011239E" w:rsidRDefault="0011239E" w:rsidP="0011239E">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w:t>
      </w:r>
      <w:r w:rsidRPr="0011239E">
        <w:rPr>
          <w:rFonts w:ascii="Arial" w:hAnsi="Arial" w:cs="Arial"/>
          <w:sz w:val="24"/>
          <w:szCs w:val="24"/>
        </w:rPr>
        <w:lastRenderedPageBreak/>
        <w:t>4 части 1 статьи 7 Федерального закона от 27 июля 2010 года № 210-ФЗ «Об организации предоставления государственных и муниципальных услуг».</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2.9. Исчерпывающий перечень оснований для отказа</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в приеме документов, необходимых для предоставления</w:t>
      </w:r>
    </w:p>
    <w:p w:rsidR="0011239E" w:rsidRPr="0011239E" w:rsidRDefault="0011239E" w:rsidP="0011239E">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предоставление не в полном объеме документов, указанных в пункте 2.6.1 подраздела 2.6 настоящего раздела;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несоблюдение установленных законом условий признания действительности электронной подписи.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2.10. Исчерпывающий перечень оснований для приостановления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или отказа 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2.10.1. Основанием для приостановления муниципальной услуги является </w:t>
      </w:r>
      <w:r w:rsidR="00C22D06" w:rsidRPr="0011239E">
        <w:rPr>
          <w:rFonts w:ascii="Arial" w:hAnsi="Arial" w:cs="Arial"/>
          <w:sz w:val="24"/>
          <w:szCs w:val="24"/>
        </w:rPr>
        <w:t>не предоставление</w:t>
      </w:r>
      <w:r w:rsidRPr="0011239E">
        <w:rPr>
          <w:rFonts w:ascii="Arial" w:hAnsi="Arial" w:cs="Arial"/>
          <w:sz w:val="24"/>
          <w:szCs w:val="24"/>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2.10.2. Основанием для отказа в предоставлении муниципальной услуги являются: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неполный состав сведений в заявлении и представленных документах;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наличие недостоверных данных в представленных документах;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особый статус зеленых насаждений, предполагаемых для вырубки (уничтожения):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памятники историко-культурного наследия,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деревья, кустарники, лианы, имеющие историческую и эстетическую ценность как неотъемлемые элементы ландшафта;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отрицательное заключение комиссии по обследованию зеленых насаждений.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2.11. Перечень услуг, которые являются необходимыми 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обязательными для предоставления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 том числе сведения о документе (документах), выдаваемом</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(выдаваемых) организациями, участвующими в предоставлении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2.12. Порядок, размер и основания взимания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государственной пошлины или иной платы,</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взимаемой за предоставление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w:t>
      </w:r>
      <w:r w:rsidRPr="0011239E">
        <w:rPr>
          <w:rFonts w:ascii="Arial" w:hAnsi="Arial" w:cs="Arial"/>
          <w:sz w:val="24"/>
          <w:szCs w:val="24"/>
        </w:rPr>
        <w:lastRenderedPageBreak/>
        <w:t>сельскохозяйственного производства, субъект хозяйственной деятельности освобождается от обязанности платы.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2.13. Порядок, размер и основания взимания платы</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за предоставление услуг, которые являются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необходимыми и обязательными для предоставления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муниципальной услуги, включая информацию</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о методике расчета размера такой платы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2.14. Максимальный срок ожидания в очереди при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подаче запроса о предоставлении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услуги, предоставляемой организацией, участвующей</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 предоставлении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и при получении результата предоставления таких услуг</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2.15. Срок и порядок регистрации запроса заявителя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о предоставлении муниципальной услуги и услуги,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предоставляемой организацией, участвующей в</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предоставлении муниципальной услуги, в том числе</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 электронной форме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2.16. Требования к помещениям, в которых предоставляется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C22D06">
        <w:rPr>
          <w:rFonts w:ascii="Arial" w:hAnsi="Arial" w:cs="Arial"/>
          <w:sz w:val="24"/>
          <w:szCs w:val="24"/>
        </w:rPr>
        <w:t xml:space="preserve"> </w:t>
      </w:r>
      <w:r w:rsidRPr="0011239E">
        <w:rPr>
          <w:rFonts w:ascii="Arial" w:hAnsi="Arial" w:cs="Arial"/>
          <w:sz w:val="24"/>
          <w:szCs w:val="24"/>
        </w:rPr>
        <w:t>Российской Федерации о социальной защите инвалидов</w:t>
      </w:r>
    </w:p>
    <w:p w:rsidR="0011239E" w:rsidRPr="0011239E" w:rsidRDefault="0011239E" w:rsidP="00C22D06">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Информационные стенды размещаются на видном, доступном месте.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Оформление информационных листов осуществляется удобным для чтения шрифтом – Times New Roman, формат листа – A4, текст – прописные буквы размером </w:t>
      </w:r>
      <w:r w:rsidRPr="0011239E">
        <w:rPr>
          <w:rFonts w:ascii="Arial" w:hAnsi="Arial" w:cs="Arial"/>
          <w:sz w:val="24"/>
          <w:szCs w:val="24"/>
        </w:rPr>
        <w:lastRenderedPageBreak/>
        <w:t>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комфортное расположение заявителя и должностного лица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возможность и удобство оформления заявителем письменного обращения;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телефонную связь;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возможность копирования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доступ к нормативным правовым актам, регулирующим предоставление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наличие письменных принадлежностей и бумаги формата A4.</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2.17. Показатели доступности и качества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 том числе количество взаимодействий заявителя с должностными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информации о ходе предоставления муниципальной услуги, в том</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числе с использованием информационно-коммуникационных технологий</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Основными показателями доступности и качества муниципальной услуги являются: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11239E">
        <w:rPr>
          <w:rFonts w:ascii="Arial" w:hAnsi="Arial" w:cs="Arial"/>
          <w:sz w:val="24"/>
          <w:szCs w:val="24"/>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установление должностных лиц, ответственных за предоставление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2.18. Иные требования, в том числе учитывающие особенности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в электронной форме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уполномоченный орган;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через МФЦ в уполномоченный орган;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11239E">
        <w:rPr>
          <w:rFonts w:ascii="Arial" w:hAnsi="Arial" w:cs="Arial"/>
          <w:sz w:val="24"/>
          <w:szCs w:val="24"/>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особенности выполнения административных процедур (действий) в</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электронной форме, а также особенности выполнения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административных процедур в МФЦ</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3.1. Состав и последовательность административных процедур</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Предоставление муниципальной услуги включает в себя последовательность следующих административных процедур:</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оформление порубочного билета;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выдача заявителю результата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11239E">
        <w:rPr>
          <w:rFonts w:ascii="Arial" w:hAnsi="Arial" w:cs="Arial"/>
          <w:sz w:val="24"/>
          <w:szCs w:val="24"/>
        </w:rPr>
        <w:lastRenderedPageBreak/>
        <w:t>соответствующим заявлением в уполномоченный орган либо МФЦ, в том числе в электронной форме.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3.2. Последовательность выполнения</w:t>
      </w:r>
    </w:p>
    <w:p w:rsidR="0011239E" w:rsidRPr="0011239E" w:rsidRDefault="0011239E" w:rsidP="00C22D06">
      <w:pPr>
        <w:spacing w:after="0" w:line="240" w:lineRule="auto"/>
        <w:ind w:firstLine="567"/>
        <w:jc w:val="center"/>
        <w:rPr>
          <w:rFonts w:ascii="Arial" w:hAnsi="Arial" w:cs="Arial"/>
          <w:sz w:val="24"/>
          <w:szCs w:val="24"/>
        </w:rPr>
      </w:pPr>
      <w:r w:rsidRPr="0011239E">
        <w:rPr>
          <w:rFonts w:ascii="Arial" w:hAnsi="Arial" w:cs="Arial"/>
          <w:sz w:val="24"/>
          <w:szCs w:val="24"/>
        </w:rPr>
        <w:t>административных процедур</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Порядок приема документов в уполномоченном органе или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приеме заявления и прилагаемых к нему документов специалист уполномоченного органа или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 соответствие представленных документов установленным требованиям, удостоверяясь, что: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тексты документов написаны разборчиво;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фамилии, имена и отчества физических лиц, адреса их мест жительства написаны полностью;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документах нет подчисток, приписок, зачеркнутых слов и иных не оговоренных в них исправлений;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не исполнены карандашом;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действия документов не истек;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документы представлены в полном объеме;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 сроке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 возможности отказа 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возможность печати на бумажном носителе копии электронной формы запроса;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г) сохранение ранее введенных в электронную форму запроса значений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ж) возможность доступа заявителя на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Сформированный и </w:t>
      </w:r>
      <w:r w:rsidR="00C22D06" w:rsidRPr="0011239E">
        <w:rPr>
          <w:rFonts w:ascii="Arial" w:hAnsi="Arial" w:cs="Arial"/>
          <w:sz w:val="24"/>
          <w:szCs w:val="24"/>
        </w:rPr>
        <w:t>подписанный запрос,</w:t>
      </w:r>
      <w:r w:rsidRPr="0011239E">
        <w:rPr>
          <w:rFonts w:ascii="Arial" w:hAnsi="Arial" w:cs="Arial"/>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Формирование запроса о предоставлении муниципальной услуги на сайте не осуществляется.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Заявитель имеет возможность получения информации о ходе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предоставлении муниципальной услуги в электронной форме заявителю направляется: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а) уведомление о записи на прием в уполномоченный орган или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уведомление о начале процедуры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ж) уведомление о мотивированном отказе 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предоставлении муниципальной услуги по экстерриториальному принципу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выполнения административной процедуры – не более 15 минут.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 административной процедуры – прием и регистрация заявления в журнале регистрации поступающих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3.2.2. Передача документов из МФЦ в уполномоченный орган (при подаче заявления о предоставлении муниципальной услуги через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w:t>
      </w:r>
      <w:r w:rsidRPr="0011239E">
        <w:rPr>
          <w:rFonts w:ascii="Arial" w:hAnsi="Arial" w:cs="Arial"/>
          <w:sz w:val="24"/>
          <w:szCs w:val="24"/>
        </w:rPr>
        <w:lastRenderedPageBreak/>
        <w:t>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выполнения административной процедуры – 1 рабочий день.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 административной процедуры – передача документов на основании реестра с указанием даты и времени передачи.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3.2.3. Рассмотрение документов в уполномоченном органе, подготовка и передача документов в Комиссию.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3.2.3.4. При наличии оснований для предоставления муниципальной услуги Комиссия, с привлечением специалиста, обладающего необходимыми профессиональными знаниями, если основанием для санитарной рубки не являются сухостойные деревья и кустарники,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Обследование и подготовка заключения производится в следующие сроки — 10 рабочих дней.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сайте администрации Красносельского городского поселения Гулькевичского района в информационно-телекоммуникационной сети «Интернет».</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Процедуры, указанные в настоящем подразделе Регламента, не должны превышать 10 рабочих дней со дня подачи заявления.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Для получения результата услуги заявитель обращается в МФЦ лично с документом, удостоверяющим личность.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выдаче документов должностное лицо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знакомит с содержанием документов и выдает их.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Заявитель представляет в МФЦ копии подтверждающих документов (платёжных поручений) и для ознакомления их оригиналы.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приёме документов работник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устанавливает личность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Копии платёжных документов в течение 1 рабочего дня в порядке, определенном пунктом 3.2.2 подраздела 3.2 раздела III Регламента, передаются в уполномоченный орган для оформления порубочного билета.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Результатом административной процедуры является передача в уполномоченный орган платёжных поручений.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Предоставление платежных документов может осуществляться с использованием электронных документов, подписанных электронной подписью.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3.2.5.3. Передача платежных документов из МФЦ в уполномоченный орган осуществляется в порядке, определенном пунктом 3.2.2 подраздела 3.2 раздела III Регламента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3.2.6. Оформление порубочного билета.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Должностное лицо уполномоченного органа в течение 1 рабочего дня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Обо всех производимых работах по устранению и ликвидации аварийных и других чрезвычайных ситуаций лица, осуществляющие хозяйственную и иную деятельность на территории Красносельского городского поселения Гулькевичского района, для которой требуется вырубка (уничтожение) зеленых насаждений, осуществляющие обрезку, вырубку (уничтожение) зеленых насаждений, обязаны проинформировать администрацию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утвержденными постановлением администрации Красносельского городского поселения Гулькевичского района от 21 сентября 2016 года № 192 «Об утверждении требований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w:t>
      </w:r>
      <w:r w:rsidRPr="0011239E">
        <w:rPr>
          <w:rFonts w:ascii="Arial" w:hAnsi="Arial" w:cs="Arial"/>
          <w:sz w:val="24"/>
          <w:szCs w:val="24"/>
        </w:rPr>
        <w:lastRenderedPageBreak/>
        <w:t>насаждений на территории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Подписание порубочного билета производится в течение 1 рабочего дня.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3.2.7. Выдача заявителю результата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Для получения документов заявитель обращается в МФЦ лично с документом, удостоверяющим личность.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выдаче документов должностное лицо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знакомит с содержанием документов и выдает их.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Заявителю обеспечивается возможность оценить доступность и качество муниципальной услуги на Портале.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 предоставления муниципальной услуги с использованием сайта не предоставляется.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3.2.7.3.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Срок выполнения административной процедуры – не более 3 календарных дней.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Результат административной процедуры – передача (направление посредством информационно-телекоммуникационной сети «Интернет») на основании реестра </w:t>
      </w:r>
      <w:r w:rsidRPr="0011239E">
        <w:rPr>
          <w:rFonts w:ascii="Arial" w:hAnsi="Arial" w:cs="Arial"/>
          <w:sz w:val="24"/>
          <w:szCs w:val="24"/>
        </w:rPr>
        <w:lastRenderedPageBreak/>
        <w:t>документов, являющихся результатом предоставления административной услуги, с указанием даты и времени передачи.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Способ фиксации результата выполнения административной процедуры: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внесение данных о времени и дате передачи заявления в электронную базу, а также в журнал регистрации поступающих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3.3. Особенности выполнения административных</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процедур (действий) в МФЦ</w:t>
      </w:r>
    </w:p>
    <w:p w:rsidR="0011239E" w:rsidRPr="0011239E" w:rsidRDefault="0011239E" w:rsidP="0015524E">
      <w:pPr>
        <w:spacing w:after="0" w:line="240" w:lineRule="auto"/>
        <w:ind w:firstLine="567"/>
        <w:jc w:val="center"/>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3.3.1. Перечень административных процедур (действий),</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выполняемых МФЦ</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Предоставление муниципальной услуги включает в себя следующие административные процедуры (действия), выполняемые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прием результата предоставления муниципальной услуги от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3.3.2. Порядок выполнения административных процедур (действий) МФЦ</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w:t>
      </w:r>
      <w:r w:rsidRPr="0011239E">
        <w:rPr>
          <w:rFonts w:ascii="Arial" w:hAnsi="Arial" w:cs="Arial"/>
          <w:sz w:val="24"/>
          <w:szCs w:val="24"/>
        </w:rPr>
        <w:lastRenderedPageBreak/>
        <w:t>деятельности многофункциональных центров предоставления государственных и муниципальных услуг».</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Работник МФЦ при приеме заявления о предоставлении муниципальной услуги: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работник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МФЦ информирует заявителя о необходимости предъявления документа, удостоверяющего личность, для предоставления муниципальной услуги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предоставлении муниципальной услуги по экстерриториальному принципу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принимает от заявителя заявление и документы, представленные заявителем;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Исполнение данной административной процедуры возложено на работника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адресность направления (соответствие уполномоченного органа либо его территориального отдела/филиала);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11239E">
        <w:rPr>
          <w:rFonts w:ascii="Arial" w:hAnsi="Arial" w:cs="Arial"/>
          <w:sz w:val="24"/>
          <w:szCs w:val="24"/>
        </w:rPr>
        <w:lastRenderedPageBreak/>
        <w:t>документов заверяется подписями специалиста уполномоченного органа и работника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Работник МФЦ при выдаче документов, являющихся результатом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Исполнение данной административной процедуры возложено на работника МФЦ.</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3.4. Порядок исправления допущенных опечаток и ошибок</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в выданных в результате предоставления муниципальной услуги документах</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реквизиты документов, в которых заявитель выявил опечатки и (или) ошибки;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краткое описание опечатки и (или) ошибки в выданном в результате предоставления муниципальной услуги документе;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3.4.3. К заявлению об исправлении допущенных опечаток и ошибок прилагаются: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копия документа, в котором допущена ошибка или опечатка;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3.4.5.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3.4.6. По результатам рассмотрения жалобы принимается одно из следующих решений: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 в удовлетворении жалобы отказывается.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уполномоченного органа, плата с заявителя не взимается.</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4. Формы контроля за исполнением регламента</w:t>
      </w:r>
    </w:p>
    <w:p w:rsidR="0011239E" w:rsidRPr="0011239E" w:rsidRDefault="0011239E" w:rsidP="0015524E">
      <w:pPr>
        <w:spacing w:after="0" w:line="240" w:lineRule="auto"/>
        <w:ind w:firstLine="567"/>
        <w:jc w:val="center"/>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lastRenderedPageBreak/>
        <w:t>4.1. Порядок осуществления текущего контроля за соблюдением</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а также принятием ими решений</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4.2. Порядок и периодичность осуществления плановых и</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внеплановых проверок полноты и качества предоставления</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муниципальной услуги, в том числе порядок и формы контроля</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за полнотой и качеством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ходе плановых и внеплановых проверок:</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проверяется соблюдение сроков и последовательности исполнения административных процедур;</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4.3. Ответственность должностных лиц органа местного</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самоуправления за решения и действия (бездействие),</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принимаемые (осуществляемые) ими в ходе</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4.4. Положения, характеризующие требования к</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порядку и формам контроля за предоставлением</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муниципальной услуги, в том числе со стороны граждан,</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их объединений и организаций</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Проверка также может проводиться по конкретному обращению гражданина или организации.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5. Досудебный (внесудебный) порядок обжалования решений</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5.1. Информация для заинтересованных лиц об их праве на досудебное (внесудебное) обжалование решений и действий (бездействия), принятых (осуществленных) в ходе предоставления муниципальной услуги (далее – жалоба)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для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для предоставления муниципальной услуги, у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11239E">
        <w:rPr>
          <w:rFonts w:ascii="Arial" w:hAnsi="Arial" w:cs="Arial"/>
          <w:sz w:val="24"/>
          <w:szCs w:val="24"/>
        </w:rPr>
        <w:lastRenderedPageBreak/>
        <w:t>муниципальных услуг в полном объеме в порядке, определенном частью 1.3 статьи 16 Федерального закона № 210-ФЗ;</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5.2. Органы, уполномоченные на рассмотрение жалобы лица,</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которым может быть направлена жалоба заявителя</w:t>
      </w: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в досудебном (внесудебном) порядке</w:t>
      </w:r>
    </w:p>
    <w:p w:rsidR="0011239E" w:rsidRPr="0011239E" w:rsidRDefault="0011239E" w:rsidP="0015524E">
      <w:pPr>
        <w:spacing w:after="0" w:line="240" w:lineRule="auto"/>
        <w:ind w:firstLine="567"/>
        <w:jc w:val="center"/>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w:t>
      </w:r>
      <w:r w:rsidRPr="0011239E">
        <w:rPr>
          <w:rFonts w:ascii="Arial" w:hAnsi="Arial" w:cs="Arial"/>
          <w:sz w:val="24"/>
          <w:szCs w:val="24"/>
        </w:rPr>
        <w:lastRenderedPageBreak/>
        <w:t>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постановление от 11 июня 2015 года № 90).</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5524E">
      <w:pPr>
        <w:spacing w:after="0" w:line="240" w:lineRule="auto"/>
        <w:ind w:firstLine="567"/>
        <w:jc w:val="center"/>
        <w:rPr>
          <w:rFonts w:ascii="Arial" w:hAnsi="Arial" w:cs="Arial"/>
          <w:sz w:val="24"/>
          <w:szCs w:val="24"/>
        </w:rPr>
      </w:pPr>
      <w:r w:rsidRPr="0011239E">
        <w:rPr>
          <w:rFonts w:ascii="Arial" w:hAnsi="Arial" w:cs="Arial"/>
          <w:sz w:val="24"/>
          <w:szCs w:val="24"/>
        </w:rPr>
        <w:t>5.3. Порядок подачи и рассмотрения жалобы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5.3.5. Жалоба должна содержать:</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2A82" w:rsidRPr="0011239E" w:rsidRDefault="00142A82"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5.4. Сроки рассмотрения жалобы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Основания для приостановления рассмотрения жалобы отсутствуют.</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5.5. Результат рассмотрения жалобы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5.5.1. По результатам рассмотрения жалобы принимается одно из следующих решений:</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 в удовлетворении жалобы отказывается.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постановление от 11 июня 2015 года № 90:</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5.5.3. МФЦ отказывает в удовлетворении жалобы в соответствии с основаниями, предусмотренными Порядком.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постановление от 11 июня 2015 года № 90:</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5.5.5. МФЦ оставляет жалобу без ответа в соответствии с основаниями, предусмотренными Порядком.</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5.6. Порядок информирования заявителя</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о результатах рассмотрения жалобы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5.7. Порядок обжалования решения по жалобе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5.8. Право заявителя на получение информации и</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документов, необходимых для обоснования и</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рассмотрения жалобы</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5.9. Способы информирования заявителей</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о порядке подачи и рассмотрения жалобы, в том числе</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lastRenderedPageBreak/>
        <w:t>с использованием Портала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w:t>
      </w:r>
      <w:r w:rsidR="00142A82">
        <w:rPr>
          <w:rFonts w:ascii="Arial" w:hAnsi="Arial" w:cs="Arial"/>
          <w:sz w:val="24"/>
          <w:szCs w:val="24"/>
        </w:rPr>
        <w:t>ого закона от 27 июля 2010 года</w:t>
      </w:r>
      <w:r w:rsidRPr="0011239E">
        <w:rPr>
          <w:rFonts w:ascii="Arial" w:hAnsi="Arial" w:cs="Arial"/>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 xml:space="preserve">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сайте, на Портале.</w:t>
      </w:r>
    </w:p>
    <w:p w:rsidR="0011239E" w:rsidRPr="0011239E" w:rsidRDefault="0011239E" w:rsidP="0011239E">
      <w:pPr>
        <w:spacing w:after="0" w:line="240" w:lineRule="auto"/>
        <w:ind w:firstLine="567"/>
        <w:jc w:val="both"/>
        <w:rPr>
          <w:rFonts w:ascii="Arial" w:hAnsi="Arial" w:cs="Arial"/>
          <w:sz w:val="24"/>
          <w:szCs w:val="24"/>
        </w:rPr>
      </w:pPr>
    </w:p>
    <w:p w:rsidR="0011239E" w:rsidRDefault="0011239E" w:rsidP="0011239E">
      <w:pPr>
        <w:spacing w:after="0" w:line="240" w:lineRule="auto"/>
        <w:ind w:firstLine="567"/>
        <w:jc w:val="both"/>
        <w:rPr>
          <w:rFonts w:ascii="Arial" w:hAnsi="Arial" w:cs="Arial"/>
          <w:sz w:val="24"/>
          <w:szCs w:val="24"/>
        </w:rPr>
      </w:pPr>
    </w:p>
    <w:p w:rsidR="00142A82" w:rsidRPr="0011239E" w:rsidRDefault="00142A82" w:rsidP="0011239E">
      <w:pPr>
        <w:spacing w:after="0" w:line="240" w:lineRule="auto"/>
        <w:ind w:firstLine="567"/>
        <w:jc w:val="both"/>
        <w:rPr>
          <w:rFonts w:ascii="Arial" w:hAnsi="Arial" w:cs="Arial"/>
          <w:sz w:val="24"/>
          <w:szCs w:val="24"/>
        </w:rPr>
      </w:pPr>
    </w:p>
    <w:p w:rsidR="00142A82" w:rsidRPr="00354E9D" w:rsidRDefault="00142A82" w:rsidP="00142A8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142A82" w:rsidRPr="00354E9D" w:rsidRDefault="00142A82" w:rsidP="00142A8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142A82" w:rsidRPr="00354E9D" w:rsidRDefault="00142A82" w:rsidP="00142A8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11239E" w:rsidRPr="0011239E" w:rsidRDefault="00142A82" w:rsidP="00142A82">
      <w:pPr>
        <w:spacing w:after="0" w:line="240" w:lineRule="auto"/>
        <w:ind w:firstLine="567"/>
        <w:jc w:val="both"/>
        <w:rPr>
          <w:rFonts w:ascii="Arial" w:hAnsi="Arial" w:cs="Arial"/>
          <w:sz w:val="24"/>
          <w:szCs w:val="24"/>
        </w:rPr>
      </w:pPr>
      <w:r>
        <w:rPr>
          <w:rFonts w:ascii="Arial" w:hAnsi="Arial" w:cs="Arial"/>
          <w:bCs/>
          <w:sz w:val="24"/>
          <w:szCs w:val="24"/>
        </w:rPr>
        <w:t>А.И. Рогоза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ПРИЛОЖЕНИЕ № 1</w:t>
      </w:r>
    </w:p>
    <w:p w:rsidR="00142A82"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к административному регламенту по предоставлению</w:t>
      </w:r>
    </w:p>
    <w:p w:rsidR="0011239E" w:rsidRPr="0011239E" w:rsidRDefault="0011239E" w:rsidP="0011239E">
      <w:pPr>
        <w:spacing w:after="0" w:line="240" w:lineRule="auto"/>
        <w:ind w:firstLine="567"/>
        <w:jc w:val="both"/>
        <w:rPr>
          <w:rFonts w:ascii="Arial" w:hAnsi="Arial" w:cs="Arial"/>
          <w:sz w:val="24"/>
          <w:szCs w:val="24"/>
        </w:rPr>
      </w:pPr>
      <w:r w:rsidRPr="0011239E">
        <w:rPr>
          <w:rFonts w:ascii="Arial" w:hAnsi="Arial" w:cs="Arial"/>
          <w:sz w:val="24"/>
          <w:szCs w:val="24"/>
        </w:rPr>
        <w:t>муниципальной услуги «Выдача порубочного билета»</w:t>
      </w: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1239E">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ФОРМА ЗАЯВЛЕНИЯ</w:t>
      </w:r>
    </w:p>
    <w:p w:rsidR="0011239E" w:rsidRPr="0011239E" w:rsidRDefault="0011239E" w:rsidP="00142A82">
      <w:pPr>
        <w:spacing w:after="0" w:line="240" w:lineRule="auto"/>
        <w:ind w:firstLine="567"/>
        <w:jc w:val="center"/>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Главе Красносельского городского поселения Гулькевичского района</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____________________________</w:t>
      </w:r>
    </w:p>
    <w:p w:rsidR="0011239E" w:rsidRPr="0011239E" w:rsidRDefault="0011239E" w:rsidP="00142A82">
      <w:pPr>
        <w:spacing w:after="0" w:line="240" w:lineRule="auto"/>
        <w:ind w:firstLine="567"/>
        <w:jc w:val="center"/>
        <w:rPr>
          <w:rFonts w:ascii="Arial" w:hAnsi="Arial" w:cs="Arial"/>
          <w:sz w:val="24"/>
          <w:szCs w:val="24"/>
        </w:rPr>
      </w:pP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Заявление</w:t>
      </w:r>
    </w:p>
    <w:p w:rsidR="0011239E" w:rsidRPr="0011239E" w:rsidRDefault="0011239E" w:rsidP="00142A82">
      <w:pPr>
        <w:spacing w:after="0" w:line="240" w:lineRule="auto"/>
        <w:ind w:firstLine="567"/>
        <w:jc w:val="center"/>
        <w:rPr>
          <w:rFonts w:ascii="Arial" w:hAnsi="Arial" w:cs="Arial"/>
          <w:sz w:val="24"/>
          <w:szCs w:val="24"/>
        </w:rPr>
      </w:pPr>
      <w:r w:rsidRPr="0011239E">
        <w:rPr>
          <w:rFonts w:ascii="Arial" w:hAnsi="Arial" w:cs="Arial"/>
          <w:sz w:val="24"/>
          <w:szCs w:val="24"/>
        </w:rPr>
        <w:t>о выдаче порубочного билета</w:t>
      </w:r>
    </w:p>
    <w:p w:rsidR="0011239E" w:rsidRPr="0011239E" w:rsidRDefault="0011239E" w:rsidP="00142A82">
      <w:pPr>
        <w:spacing w:after="0" w:line="240" w:lineRule="auto"/>
        <w:ind w:firstLine="567"/>
        <w:jc w:val="center"/>
        <w:rPr>
          <w:rFonts w:ascii="Arial" w:hAnsi="Arial" w:cs="Arial"/>
          <w:sz w:val="24"/>
          <w:szCs w:val="24"/>
        </w:rPr>
      </w:pP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Заявитель:____________________________________________________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(лицо, осуществляющие хозяйственную и иную деятельность,</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__________________________________________________________________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для которой требуется вырубка (уничтожение) зеленых насаждений)</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__________________________________________________________________</w:t>
      </w:r>
    </w:p>
    <w:p w:rsidR="0011239E" w:rsidRPr="0011239E" w:rsidRDefault="0011239E" w:rsidP="00142A82">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Примечание:</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1239E" w:rsidRPr="0011239E" w:rsidRDefault="0011239E" w:rsidP="00142A82">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Адрес фактического расположения объекта:_____________________________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(местонахождение земельного участка,</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__________________________________________________________________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в пределах которого предполагается вырубка зелёных насаждений)</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Обоснование необходимости вырубки (уничтожения) зелёных насаждений: ________________________________________________________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(усыхание, угроза обрушения, угроза прохожим, попадает под строительство и т.д.)</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Сроки проведения работ: с «___» ________20__г. по «___»____________20__г.</w:t>
      </w:r>
    </w:p>
    <w:p w:rsidR="0011239E" w:rsidRPr="0011239E" w:rsidRDefault="0011239E" w:rsidP="00142A82">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Прилагаются копии документов:</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__________________________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__________________________.</w:t>
      </w:r>
    </w:p>
    <w:p w:rsidR="0011239E" w:rsidRPr="0011239E" w:rsidRDefault="0011239E" w:rsidP="00142A82">
      <w:pPr>
        <w:spacing w:after="0" w:line="240" w:lineRule="auto"/>
        <w:ind w:firstLine="567"/>
        <w:jc w:val="both"/>
        <w:rPr>
          <w:rFonts w:ascii="Arial" w:hAnsi="Arial" w:cs="Arial"/>
          <w:sz w:val="24"/>
          <w:szCs w:val="24"/>
        </w:rPr>
      </w:pP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 xml:space="preserve">«____» ______________ 20___ г.         </w:t>
      </w:r>
      <w:r w:rsidR="00142A82">
        <w:rPr>
          <w:rFonts w:ascii="Arial" w:hAnsi="Arial" w:cs="Arial"/>
          <w:sz w:val="24"/>
          <w:szCs w:val="24"/>
        </w:rPr>
        <w:t xml:space="preserve">         </w:t>
      </w:r>
      <w:r w:rsidRPr="0011239E">
        <w:rPr>
          <w:rFonts w:ascii="Arial" w:hAnsi="Arial" w:cs="Arial"/>
          <w:sz w:val="24"/>
          <w:szCs w:val="24"/>
        </w:rPr>
        <w:t xml:space="preserve">               ______________</w:t>
      </w:r>
    </w:p>
    <w:p w:rsidR="0011239E" w:rsidRPr="0011239E" w:rsidRDefault="0011239E" w:rsidP="00142A82">
      <w:pPr>
        <w:spacing w:after="0" w:line="240" w:lineRule="auto"/>
        <w:ind w:firstLine="567"/>
        <w:jc w:val="both"/>
        <w:rPr>
          <w:rFonts w:ascii="Arial" w:hAnsi="Arial" w:cs="Arial"/>
          <w:sz w:val="24"/>
          <w:szCs w:val="24"/>
        </w:rPr>
      </w:pPr>
      <w:r w:rsidRPr="0011239E">
        <w:rPr>
          <w:rFonts w:ascii="Arial" w:hAnsi="Arial" w:cs="Arial"/>
          <w:sz w:val="24"/>
          <w:szCs w:val="24"/>
        </w:rPr>
        <w:t xml:space="preserve">дата                                             </w:t>
      </w:r>
      <w:r w:rsidR="00142A82">
        <w:rPr>
          <w:rFonts w:ascii="Arial" w:hAnsi="Arial" w:cs="Arial"/>
          <w:sz w:val="24"/>
          <w:szCs w:val="24"/>
        </w:rPr>
        <w:t xml:space="preserve">        </w:t>
      </w:r>
      <w:r w:rsidRPr="0011239E">
        <w:rPr>
          <w:rFonts w:ascii="Arial" w:hAnsi="Arial" w:cs="Arial"/>
          <w:sz w:val="24"/>
          <w:szCs w:val="24"/>
        </w:rPr>
        <w:t xml:space="preserve">              </w:t>
      </w:r>
      <w:r w:rsidR="00142A82">
        <w:rPr>
          <w:rFonts w:ascii="Arial" w:hAnsi="Arial" w:cs="Arial"/>
          <w:sz w:val="24"/>
          <w:szCs w:val="24"/>
        </w:rPr>
        <w:t xml:space="preserve">          </w:t>
      </w:r>
      <w:r w:rsidRPr="0011239E">
        <w:rPr>
          <w:rFonts w:ascii="Arial" w:hAnsi="Arial" w:cs="Arial"/>
          <w:sz w:val="24"/>
          <w:szCs w:val="24"/>
        </w:rPr>
        <w:t xml:space="preserve">  подпись заявителя</w:t>
      </w:r>
    </w:p>
    <w:p w:rsidR="0011239E" w:rsidRPr="0011239E" w:rsidRDefault="0011239E" w:rsidP="0011239E">
      <w:pPr>
        <w:spacing w:after="0" w:line="240" w:lineRule="auto"/>
        <w:ind w:firstLine="567"/>
        <w:jc w:val="both"/>
        <w:rPr>
          <w:rFonts w:ascii="Arial" w:hAnsi="Arial" w:cs="Arial"/>
          <w:sz w:val="24"/>
          <w:szCs w:val="24"/>
        </w:rPr>
      </w:pPr>
    </w:p>
    <w:p w:rsidR="0011239E" w:rsidRDefault="0011239E" w:rsidP="0011239E">
      <w:pPr>
        <w:spacing w:after="0" w:line="240" w:lineRule="auto"/>
        <w:ind w:firstLine="567"/>
        <w:jc w:val="both"/>
        <w:rPr>
          <w:rFonts w:ascii="Arial" w:hAnsi="Arial" w:cs="Arial"/>
          <w:sz w:val="24"/>
          <w:szCs w:val="24"/>
        </w:rPr>
      </w:pPr>
    </w:p>
    <w:p w:rsidR="00142A82" w:rsidRPr="0011239E" w:rsidRDefault="00142A82" w:rsidP="0011239E">
      <w:pPr>
        <w:spacing w:after="0" w:line="240" w:lineRule="auto"/>
        <w:ind w:firstLine="567"/>
        <w:jc w:val="both"/>
        <w:rPr>
          <w:rFonts w:ascii="Arial" w:hAnsi="Arial" w:cs="Arial"/>
          <w:sz w:val="24"/>
          <w:szCs w:val="24"/>
        </w:rPr>
      </w:pPr>
    </w:p>
    <w:p w:rsidR="00142A82" w:rsidRPr="00354E9D" w:rsidRDefault="00142A82" w:rsidP="00142A8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142A82" w:rsidRPr="00354E9D" w:rsidRDefault="00142A82" w:rsidP="00142A8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142A82" w:rsidRPr="00354E9D" w:rsidRDefault="00142A82" w:rsidP="00142A8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11239E" w:rsidRDefault="00142A82" w:rsidP="00142A82">
      <w:pPr>
        <w:spacing w:after="0" w:line="240" w:lineRule="auto"/>
        <w:ind w:firstLine="567"/>
        <w:jc w:val="both"/>
      </w:pPr>
      <w:r>
        <w:rPr>
          <w:rFonts w:ascii="Arial" w:hAnsi="Arial" w:cs="Arial"/>
          <w:bCs/>
          <w:sz w:val="24"/>
          <w:szCs w:val="24"/>
        </w:rPr>
        <w:t>А.И. Рогоза</w:t>
      </w:r>
    </w:p>
    <w:sectPr w:rsidR="0011239E" w:rsidSect="0011239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31"/>
    <w:rsid w:val="000D6F51"/>
    <w:rsid w:val="0011239E"/>
    <w:rsid w:val="00142A82"/>
    <w:rsid w:val="0015524E"/>
    <w:rsid w:val="00432F31"/>
    <w:rsid w:val="00727ABD"/>
    <w:rsid w:val="007B3ADD"/>
    <w:rsid w:val="00866BDE"/>
    <w:rsid w:val="00C2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9E63-FDC0-4B78-96FC-39B2169D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17058</Words>
  <Characters>97232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2019-10-22T11:31:00Z</dcterms:created>
  <dcterms:modified xsi:type="dcterms:W3CDTF">2019-10-30T07:16:00Z</dcterms:modified>
</cp:coreProperties>
</file>