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F1" w:rsidRPr="004D3FD4" w:rsidRDefault="006800F1" w:rsidP="006800F1">
      <w:pPr>
        <w:spacing w:after="0" w:line="240" w:lineRule="auto"/>
        <w:ind w:firstLine="567"/>
        <w:jc w:val="center"/>
        <w:rPr>
          <w:rFonts w:ascii="Arial" w:hAnsi="Arial" w:cs="Arial"/>
          <w:sz w:val="24"/>
          <w:szCs w:val="24"/>
        </w:rPr>
      </w:pPr>
    </w:p>
    <w:p w:rsidR="006800F1" w:rsidRPr="00354E9D" w:rsidRDefault="006800F1" w:rsidP="006800F1">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6800F1" w:rsidRPr="00354E9D" w:rsidRDefault="006800F1" w:rsidP="006800F1">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6800F1" w:rsidRPr="00354E9D" w:rsidRDefault="006800F1" w:rsidP="006800F1">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6800F1" w:rsidRPr="00354E9D" w:rsidRDefault="006800F1" w:rsidP="006800F1">
      <w:pPr>
        <w:spacing w:after="0" w:line="240" w:lineRule="auto"/>
        <w:ind w:firstLine="567"/>
        <w:jc w:val="center"/>
        <w:rPr>
          <w:rFonts w:ascii="Arial" w:hAnsi="Arial" w:cs="Arial"/>
          <w:sz w:val="24"/>
          <w:szCs w:val="24"/>
        </w:rPr>
      </w:pPr>
    </w:p>
    <w:p w:rsidR="006800F1" w:rsidRPr="00354E9D" w:rsidRDefault="006800F1" w:rsidP="006800F1">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6800F1" w:rsidRPr="00354E9D" w:rsidRDefault="006800F1" w:rsidP="006800F1">
      <w:pPr>
        <w:spacing w:after="0" w:line="240" w:lineRule="auto"/>
        <w:ind w:firstLine="567"/>
        <w:jc w:val="center"/>
        <w:rPr>
          <w:rFonts w:ascii="Arial" w:hAnsi="Arial" w:cs="Arial"/>
          <w:sz w:val="24"/>
          <w:szCs w:val="24"/>
        </w:rPr>
      </w:pPr>
    </w:p>
    <w:p w:rsidR="006800F1" w:rsidRPr="00354E9D" w:rsidRDefault="00AF7095" w:rsidP="006800F1">
      <w:pPr>
        <w:spacing w:after="0" w:line="240" w:lineRule="auto"/>
        <w:rPr>
          <w:rFonts w:ascii="Arial" w:hAnsi="Arial" w:cs="Arial"/>
          <w:sz w:val="24"/>
          <w:szCs w:val="24"/>
        </w:rPr>
      </w:pPr>
      <w:r>
        <w:rPr>
          <w:rFonts w:ascii="Arial" w:hAnsi="Arial" w:cs="Arial"/>
          <w:sz w:val="24"/>
          <w:szCs w:val="24"/>
        </w:rPr>
        <w:t>30</w:t>
      </w:r>
      <w:r w:rsidR="006800F1" w:rsidRPr="00354E9D">
        <w:rPr>
          <w:rFonts w:ascii="Arial" w:hAnsi="Arial" w:cs="Arial"/>
          <w:sz w:val="24"/>
          <w:szCs w:val="24"/>
        </w:rPr>
        <w:t xml:space="preserve"> </w:t>
      </w:r>
      <w:r w:rsidR="006800F1">
        <w:rPr>
          <w:rFonts w:ascii="Arial" w:hAnsi="Arial" w:cs="Arial"/>
          <w:sz w:val="24"/>
          <w:szCs w:val="24"/>
        </w:rPr>
        <w:t>октября</w:t>
      </w:r>
      <w:r w:rsidR="006800F1" w:rsidRPr="00354E9D">
        <w:rPr>
          <w:rFonts w:ascii="Arial" w:hAnsi="Arial" w:cs="Arial"/>
          <w:sz w:val="24"/>
          <w:szCs w:val="24"/>
        </w:rPr>
        <w:t xml:space="preserve"> 2019 года            </w:t>
      </w:r>
      <w:r w:rsidR="006800F1">
        <w:rPr>
          <w:rFonts w:ascii="Arial" w:hAnsi="Arial" w:cs="Arial"/>
          <w:sz w:val="24"/>
          <w:szCs w:val="24"/>
        </w:rPr>
        <w:t xml:space="preserve">    </w:t>
      </w:r>
      <w:r w:rsidR="006800F1" w:rsidRPr="00354E9D">
        <w:rPr>
          <w:rFonts w:ascii="Arial" w:hAnsi="Arial" w:cs="Arial"/>
          <w:sz w:val="24"/>
          <w:szCs w:val="24"/>
        </w:rPr>
        <w:t xml:space="preserve">            </w:t>
      </w:r>
      <w:r w:rsidR="006800F1">
        <w:rPr>
          <w:rFonts w:ascii="Arial" w:hAnsi="Arial" w:cs="Arial"/>
          <w:sz w:val="24"/>
          <w:szCs w:val="24"/>
        </w:rPr>
        <w:t xml:space="preserve">  </w:t>
      </w:r>
      <w:r w:rsidR="006800F1" w:rsidRPr="00354E9D">
        <w:rPr>
          <w:rFonts w:ascii="Arial" w:hAnsi="Arial" w:cs="Arial"/>
          <w:sz w:val="24"/>
          <w:szCs w:val="24"/>
        </w:rPr>
        <w:t xml:space="preserve"> </w:t>
      </w:r>
      <w:r w:rsidR="006800F1">
        <w:rPr>
          <w:rFonts w:ascii="Arial" w:hAnsi="Arial" w:cs="Arial"/>
          <w:sz w:val="24"/>
          <w:szCs w:val="24"/>
        </w:rPr>
        <w:t xml:space="preserve">   </w:t>
      </w:r>
      <w:r w:rsidR="006800F1" w:rsidRPr="00354E9D">
        <w:rPr>
          <w:rFonts w:ascii="Arial" w:hAnsi="Arial" w:cs="Arial"/>
          <w:sz w:val="24"/>
          <w:szCs w:val="24"/>
        </w:rPr>
        <w:t xml:space="preserve">№ </w:t>
      </w:r>
      <w:r w:rsidR="006800F1" w:rsidRPr="00AF7095">
        <w:rPr>
          <w:rFonts w:ascii="Arial" w:hAnsi="Arial" w:cs="Arial"/>
          <w:sz w:val="24"/>
          <w:szCs w:val="24"/>
        </w:rPr>
        <w:t>2</w:t>
      </w:r>
      <w:r w:rsidRPr="00AF7095">
        <w:rPr>
          <w:rFonts w:ascii="Arial" w:hAnsi="Arial" w:cs="Arial"/>
          <w:sz w:val="24"/>
          <w:szCs w:val="24"/>
        </w:rPr>
        <w:t>12</w:t>
      </w:r>
      <w:r w:rsidR="006800F1" w:rsidRPr="00354E9D">
        <w:rPr>
          <w:rFonts w:ascii="Arial" w:hAnsi="Arial" w:cs="Arial"/>
          <w:sz w:val="24"/>
          <w:szCs w:val="24"/>
        </w:rPr>
        <w:t xml:space="preserve">        </w:t>
      </w:r>
      <w:r w:rsidR="006800F1">
        <w:rPr>
          <w:rFonts w:ascii="Arial" w:hAnsi="Arial" w:cs="Arial"/>
          <w:sz w:val="24"/>
          <w:szCs w:val="24"/>
        </w:rPr>
        <w:t xml:space="preserve">     </w:t>
      </w:r>
      <w:r>
        <w:rPr>
          <w:rFonts w:ascii="Arial" w:hAnsi="Arial" w:cs="Arial"/>
          <w:sz w:val="24"/>
          <w:szCs w:val="24"/>
        </w:rPr>
        <w:t xml:space="preserve">  </w:t>
      </w:r>
      <w:r w:rsidR="006800F1">
        <w:rPr>
          <w:rFonts w:ascii="Arial" w:hAnsi="Arial" w:cs="Arial"/>
          <w:sz w:val="24"/>
          <w:szCs w:val="24"/>
        </w:rPr>
        <w:t xml:space="preserve">  </w:t>
      </w:r>
      <w:r w:rsidR="006800F1" w:rsidRPr="00354E9D">
        <w:rPr>
          <w:rFonts w:ascii="Arial" w:hAnsi="Arial" w:cs="Arial"/>
          <w:sz w:val="24"/>
          <w:szCs w:val="24"/>
        </w:rPr>
        <w:t xml:space="preserve"> </w:t>
      </w:r>
      <w:r w:rsidR="006800F1">
        <w:rPr>
          <w:rFonts w:ascii="Arial" w:hAnsi="Arial" w:cs="Arial"/>
          <w:sz w:val="24"/>
          <w:szCs w:val="24"/>
        </w:rPr>
        <w:t xml:space="preserve">           </w:t>
      </w:r>
      <w:r w:rsidR="006800F1" w:rsidRPr="00354E9D">
        <w:rPr>
          <w:rFonts w:ascii="Arial" w:hAnsi="Arial" w:cs="Arial"/>
          <w:sz w:val="24"/>
          <w:szCs w:val="24"/>
        </w:rPr>
        <w:t xml:space="preserve">    п. Красносельский</w:t>
      </w:r>
    </w:p>
    <w:p w:rsidR="006800F1" w:rsidRPr="003144E7" w:rsidRDefault="006800F1" w:rsidP="006800F1">
      <w:pPr>
        <w:spacing w:after="0" w:line="240" w:lineRule="auto"/>
        <w:ind w:firstLine="567"/>
        <w:jc w:val="center"/>
        <w:rPr>
          <w:rFonts w:ascii="Arial" w:hAnsi="Arial" w:cs="Arial"/>
          <w:sz w:val="24"/>
          <w:szCs w:val="24"/>
        </w:rPr>
      </w:pPr>
    </w:p>
    <w:p w:rsidR="006800F1" w:rsidRDefault="006800F1" w:rsidP="006800F1">
      <w:pPr>
        <w:spacing w:after="0" w:line="240" w:lineRule="auto"/>
        <w:jc w:val="center"/>
        <w:rPr>
          <w:rFonts w:ascii="Arial" w:hAnsi="Arial" w:cs="Arial"/>
          <w:b/>
          <w:bCs/>
          <w:sz w:val="32"/>
          <w:szCs w:val="32"/>
        </w:rPr>
      </w:pPr>
      <w:r w:rsidRPr="006800F1">
        <w:rPr>
          <w:rFonts w:ascii="Arial" w:hAnsi="Arial" w:cs="Arial"/>
          <w:b/>
          <w:bCs/>
          <w:sz w:val="32"/>
          <w:szCs w:val="32"/>
        </w:rPr>
        <w:t xml:space="preserve">Об утверждении административного регламента предоставления муниципальной услуги </w:t>
      </w:r>
    </w:p>
    <w:p w:rsidR="006800F1" w:rsidRDefault="006800F1" w:rsidP="006800F1">
      <w:pPr>
        <w:spacing w:after="0" w:line="240" w:lineRule="auto"/>
        <w:jc w:val="center"/>
        <w:rPr>
          <w:rFonts w:ascii="Arial" w:hAnsi="Arial" w:cs="Arial"/>
          <w:b/>
          <w:bCs/>
          <w:sz w:val="24"/>
          <w:szCs w:val="24"/>
        </w:rPr>
      </w:pPr>
      <w:r w:rsidRPr="006800F1">
        <w:rPr>
          <w:rFonts w:ascii="Arial" w:hAnsi="Arial" w:cs="Arial"/>
          <w:b/>
          <w:bCs/>
          <w:sz w:val="32"/>
          <w:szCs w:val="32"/>
        </w:rPr>
        <w:t>«Предоставление муниципального имущества в аренду или безвозмездное пользование без проведения торгов»</w:t>
      </w:r>
    </w:p>
    <w:p w:rsidR="006800F1" w:rsidRDefault="006800F1" w:rsidP="006800F1">
      <w:pPr>
        <w:spacing w:after="0" w:line="240" w:lineRule="auto"/>
        <w:jc w:val="both"/>
        <w:rPr>
          <w:rFonts w:ascii="Arial" w:hAnsi="Arial" w:cs="Arial"/>
          <w:b/>
          <w:bCs/>
          <w:sz w:val="24"/>
          <w:szCs w:val="24"/>
        </w:rPr>
      </w:pPr>
    </w:p>
    <w:p w:rsidR="006800F1" w:rsidRDefault="006800F1" w:rsidP="006800F1">
      <w:pPr>
        <w:spacing w:after="0" w:line="240" w:lineRule="auto"/>
        <w:jc w:val="both"/>
        <w:rPr>
          <w:rFonts w:ascii="Arial" w:hAnsi="Arial" w:cs="Arial"/>
          <w:b/>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rFonts w:ascii="Arial" w:hAnsi="Arial" w:cs="Arial"/>
          <w:bCs/>
          <w:sz w:val="24"/>
          <w:szCs w:val="24"/>
        </w:rPr>
        <w:t xml:space="preserve"> </w:t>
      </w:r>
      <w:r w:rsidRPr="006800F1">
        <w:rPr>
          <w:rFonts w:ascii="Arial" w:hAnsi="Arial" w:cs="Arial"/>
          <w:bCs/>
          <w:sz w:val="24"/>
          <w:szCs w:val="24"/>
        </w:rPr>
        <w:t xml:space="preserve">уставом Красносельского городского поселения Гулькевичского района, постановляю: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(прилагается).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Признать утратившими силу: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постановление администрации Красносельского городского поселения Гулькевичского района от 1 июня 2016 года № 99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 Контроль за выполнением настоящего постановления оставляю за собой.</w:t>
      </w:r>
    </w:p>
    <w:p w:rsid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 Постановление вступает в силу после его официального обнародования.</w:t>
      </w: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Pr="00354E9D" w:rsidRDefault="006800F1" w:rsidP="006800F1">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6800F1" w:rsidRPr="00354E9D" w:rsidRDefault="006800F1" w:rsidP="006800F1">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6800F1" w:rsidRPr="00354E9D" w:rsidRDefault="006800F1" w:rsidP="006800F1">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6800F1" w:rsidRPr="00354E9D" w:rsidRDefault="006800F1" w:rsidP="006800F1">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6800F1" w:rsidRPr="00354E9D" w:rsidRDefault="006800F1" w:rsidP="006800F1">
      <w:pPr>
        <w:spacing w:after="0" w:line="240" w:lineRule="auto"/>
        <w:ind w:firstLine="567"/>
        <w:jc w:val="both"/>
        <w:rPr>
          <w:rFonts w:ascii="Arial" w:hAnsi="Arial" w:cs="Arial"/>
          <w:bCs/>
          <w:sz w:val="24"/>
          <w:szCs w:val="24"/>
        </w:rPr>
      </w:pPr>
    </w:p>
    <w:p w:rsidR="006800F1" w:rsidRPr="00354E9D" w:rsidRDefault="006800F1" w:rsidP="006800F1">
      <w:pPr>
        <w:spacing w:after="0" w:line="240" w:lineRule="auto"/>
        <w:ind w:firstLine="567"/>
        <w:jc w:val="both"/>
        <w:rPr>
          <w:rFonts w:ascii="Arial" w:hAnsi="Arial" w:cs="Arial"/>
          <w:bCs/>
          <w:sz w:val="24"/>
          <w:szCs w:val="24"/>
        </w:rPr>
      </w:pPr>
    </w:p>
    <w:p w:rsidR="006800F1" w:rsidRPr="00354E9D" w:rsidRDefault="006800F1" w:rsidP="006800F1">
      <w:pPr>
        <w:spacing w:after="0" w:line="240" w:lineRule="auto"/>
        <w:ind w:firstLine="567"/>
        <w:jc w:val="both"/>
        <w:rPr>
          <w:rFonts w:ascii="Arial" w:hAnsi="Arial" w:cs="Arial"/>
          <w:bCs/>
          <w:sz w:val="24"/>
          <w:szCs w:val="24"/>
        </w:rPr>
      </w:pPr>
    </w:p>
    <w:p w:rsidR="006800F1" w:rsidRPr="00354E9D" w:rsidRDefault="006800F1" w:rsidP="006800F1">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6800F1" w:rsidRPr="00354E9D" w:rsidRDefault="006800F1" w:rsidP="006800F1">
      <w:pPr>
        <w:spacing w:after="0" w:line="240" w:lineRule="auto"/>
        <w:ind w:firstLine="567"/>
        <w:jc w:val="both"/>
        <w:rPr>
          <w:rFonts w:ascii="Arial" w:hAnsi="Arial" w:cs="Arial"/>
          <w:sz w:val="24"/>
          <w:szCs w:val="24"/>
        </w:rPr>
      </w:pPr>
      <w:r w:rsidRPr="00354E9D">
        <w:rPr>
          <w:rFonts w:ascii="Arial" w:hAnsi="Arial" w:cs="Arial"/>
          <w:sz w:val="24"/>
          <w:szCs w:val="24"/>
        </w:rPr>
        <w:lastRenderedPageBreak/>
        <w:t>УТВЕРЖДЕН</w:t>
      </w:r>
    </w:p>
    <w:p w:rsidR="006800F1" w:rsidRPr="00354E9D" w:rsidRDefault="006800F1" w:rsidP="006800F1">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6800F1" w:rsidRPr="00354E9D" w:rsidRDefault="006800F1" w:rsidP="006800F1">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6800F1" w:rsidRPr="00354E9D" w:rsidRDefault="006800F1" w:rsidP="006800F1">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6800F1" w:rsidRDefault="006800F1" w:rsidP="006800F1">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DB51F6">
        <w:rPr>
          <w:rFonts w:ascii="Arial" w:hAnsi="Arial" w:cs="Arial"/>
          <w:sz w:val="24"/>
          <w:szCs w:val="24"/>
        </w:rPr>
        <w:t>30</w:t>
      </w:r>
      <w:bookmarkStart w:id="0" w:name="_GoBack"/>
      <w:bookmarkEnd w:id="0"/>
      <w:r w:rsidRPr="00354E9D">
        <w:rPr>
          <w:rFonts w:ascii="Arial" w:hAnsi="Arial" w:cs="Arial"/>
          <w:sz w:val="24"/>
          <w:szCs w:val="24"/>
        </w:rPr>
        <w:t>.</w:t>
      </w:r>
      <w:r>
        <w:rPr>
          <w:rFonts w:ascii="Arial" w:hAnsi="Arial" w:cs="Arial"/>
          <w:sz w:val="24"/>
          <w:szCs w:val="24"/>
        </w:rPr>
        <w:t>10</w:t>
      </w:r>
      <w:r w:rsidRPr="00354E9D">
        <w:rPr>
          <w:rFonts w:ascii="Arial" w:hAnsi="Arial" w:cs="Arial"/>
          <w:sz w:val="24"/>
          <w:szCs w:val="24"/>
        </w:rPr>
        <w:t xml:space="preserve">.2019 г. № </w:t>
      </w:r>
      <w:r w:rsidR="00DB51F6">
        <w:rPr>
          <w:rFonts w:ascii="Arial" w:hAnsi="Arial" w:cs="Arial"/>
          <w:sz w:val="24"/>
          <w:szCs w:val="24"/>
        </w:rPr>
        <w:t>212</w:t>
      </w: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
          <w:bCs/>
          <w:sz w:val="24"/>
          <w:szCs w:val="24"/>
        </w:rPr>
      </w:pPr>
      <w:r w:rsidRPr="006800F1">
        <w:rPr>
          <w:rFonts w:ascii="Arial" w:hAnsi="Arial" w:cs="Arial"/>
          <w:b/>
          <w:bCs/>
          <w:sz w:val="24"/>
          <w:szCs w:val="24"/>
        </w:rPr>
        <w:t>АДМИНИСТРАТИВНЫЙ РЕГЛАМЕНТ</w:t>
      </w:r>
    </w:p>
    <w:p w:rsidR="006800F1" w:rsidRPr="006800F1" w:rsidRDefault="006800F1" w:rsidP="006800F1">
      <w:pPr>
        <w:spacing w:after="0" w:line="240" w:lineRule="auto"/>
        <w:ind w:firstLine="567"/>
        <w:jc w:val="center"/>
        <w:rPr>
          <w:rFonts w:ascii="Arial" w:hAnsi="Arial" w:cs="Arial"/>
          <w:b/>
          <w:bCs/>
          <w:sz w:val="24"/>
          <w:szCs w:val="24"/>
        </w:rPr>
      </w:pPr>
      <w:r w:rsidRPr="006800F1">
        <w:rPr>
          <w:rFonts w:ascii="Arial" w:hAnsi="Arial" w:cs="Arial"/>
          <w:b/>
          <w:bCs/>
          <w:sz w:val="24"/>
          <w:szCs w:val="24"/>
        </w:rPr>
        <w:t>по предоставлению муниципальной услуги</w:t>
      </w:r>
    </w:p>
    <w:p w:rsidR="006800F1" w:rsidRDefault="006800F1" w:rsidP="006800F1">
      <w:pPr>
        <w:spacing w:after="0" w:line="240" w:lineRule="auto"/>
        <w:ind w:firstLine="567"/>
        <w:jc w:val="center"/>
        <w:rPr>
          <w:rFonts w:ascii="Arial" w:hAnsi="Arial" w:cs="Arial"/>
          <w:b/>
          <w:bCs/>
          <w:sz w:val="24"/>
          <w:szCs w:val="24"/>
        </w:rPr>
      </w:pPr>
      <w:r w:rsidRPr="006800F1">
        <w:rPr>
          <w:rFonts w:ascii="Arial" w:hAnsi="Arial" w:cs="Arial"/>
          <w:b/>
          <w:bCs/>
          <w:sz w:val="24"/>
          <w:szCs w:val="24"/>
        </w:rPr>
        <w:t>«Предоставление муниципального имущества</w:t>
      </w:r>
      <w:r>
        <w:rPr>
          <w:rFonts w:ascii="Arial" w:hAnsi="Arial" w:cs="Arial"/>
          <w:b/>
          <w:bCs/>
          <w:sz w:val="24"/>
          <w:szCs w:val="24"/>
        </w:rPr>
        <w:t xml:space="preserve"> </w:t>
      </w:r>
      <w:r w:rsidRPr="006800F1">
        <w:rPr>
          <w:rFonts w:ascii="Arial" w:hAnsi="Arial" w:cs="Arial"/>
          <w:b/>
          <w:bCs/>
          <w:sz w:val="24"/>
          <w:szCs w:val="24"/>
        </w:rPr>
        <w:t xml:space="preserve">в аренду </w:t>
      </w:r>
    </w:p>
    <w:p w:rsidR="006800F1" w:rsidRPr="006800F1" w:rsidRDefault="006800F1" w:rsidP="006800F1">
      <w:pPr>
        <w:spacing w:after="0" w:line="240" w:lineRule="auto"/>
        <w:ind w:firstLine="567"/>
        <w:jc w:val="center"/>
        <w:rPr>
          <w:rFonts w:ascii="Arial" w:hAnsi="Arial" w:cs="Arial"/>
          <w:b/>
          <w:bCs/>
          <w:sz w:val="24"/>
          <w:szCs w:val="24"/>
        </w:rPr>
      </w:pPr>
      <w:r w:rsidRPr="006800F1">
        <w:rPr>
          <w:rFonts w:ascii="Arial" w:hAnsi="Arial" w:cs="Arial"/>
          <w:b/>
          <w:bCs/>
          <w:sz w:val="24"/>
          <w:szCs w:val="24"/>
        </w:rPr>
        <w:t>или безвозмездное пользование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1. Общие положения</w:t>
      </w:r>
    </w:p>
    <w:p w:rsidR="006800F1" w:rsidRPr="006800F1" w:rsidRDefault="006800F1" w:rsidP="006800F1">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1.1. Предмет регулирования административного регламента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в порядке, установленном главой 5 Федерального закона от 26 июля 2006 года № 135-ФЗ «О защите конкуренции».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1.2. Круг заявителей</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 либо их представители, наделенные в порядке, установленном законодательством Российской Федерации, соответствующими полномочиями, с которыми в соответствии со статьей 17.1 Федерального закона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1.3. Требования к порядку информирования о</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6800F1">
        <w:rPr>
          <w:rFonts w:ascii="Arial" w:hAnsi="Arial" w:cs="Arial"/>
          <w:bCs/>
          <w:sz w:val="24"/>
          <w:szCs w:val="24"/>
        </w:rPr>
        <w:lastRenderedPageBreak/>
        <w:t>муниципальной услуги, сведений о ходе предоставления указанных услуг можно получить: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1.3.1.1. В администрации Красносельского городского поселения Гулькевичского (далее также – уполномоченный орган):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устной форме при личном обращении;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 использованием телефонной связи;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форме электронного документа посредством направления на адрес электронной почты;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по письменным обращениям.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личном обращении;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посредством интернет-сайта.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сети Интернет gp-krasnoselskoe.ru (далее – официальный сайт).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1.3.1.5. На Портале размещается следующая информация: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круг заявителей;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размер государственной пошлины, взимаемой за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исчерпывающий перечень оснований для приостановления или отказа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формы заявлений (уведомлений, сообщений), используемые при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6800F1">
        <w:rPr>
          <w:rFonts w:ascii="Arial" w:hAnsi="Arial" w:cs="Arial"/>
          <w:bCs/>
          <w:sz w:val="24"/>
          <w:szCs w:val="24"/>
        </w:rPr>
        <w:lastRenderedPageBreak/>
        <w:t>государственных услуг (функций) Краснодарского края», предоставляется заявителю бесплатно.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1.3.1.6. Посредством размещения информационных стендов в МФЦ и уполномоченном органе.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1.3.1.7. Консультирование по вопросам предоставления муниципальной услуги осуществляется бесплатно.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800F1" w:rsidRPr="006800F1" w:rsidRDefault="006800F1" w:rsidP="006800F1">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режим работы, адреса уполномоченного органа и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адрес официального сайта и адрес электронной почты уполномоченного органа;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почтовые адреса, телефоны, фамилии руководителей уполномоченного органа и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порядок получения консультаций о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порядок и сроки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образцы заявлений о предоставлении муниципальной услуги и образцы заполнения таких заявлений;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перечень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основания для отказа в приеме документов о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основания для отказа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досудебный (внесудебный) порядок обжалования решений и действий (бездействия) администрации Красносельского городского поселения Гулькевичского </w:t>
      </w:r>
      <w:r w:rsidRPr="006800F1">
        <w:rPr>
          <w:rFonts w:ascii="Arial" w:hAnsi="Arial" w:cs="Arial"/>
          <w:bCs/>
          <w:sz w:val="24"/>
          <w:szCs w:val="24"/>
        </w:rPr>
        <w:lastRenderedPageBreak/>
        <w:t>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иную информацию, необходимую для получения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 Стандарт предоставления муниципальной услуги</w:t>
      </w:r>
    </w:p>
    <w:p w:rsidR="006800F1" w:rsidRPr="006800F1" w:rsidRDefault="006800F1" w:rsidP="006800F1">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 Наименование муниципальной услуги</w:t>
      </w:r>
    </w:p>
    <w:p w:rsidR="006800F1" w:rsidRPr="006800F1" w:rsidRDefault="006800F1" w:rsidP="006800F1">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2.2. Наименование органа, предоставляющего</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муниципальную услугу</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2.2.2. В предоставлении муниципальной услуги участвуют: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уполномоченный орган;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2.2.3. В соответствии с пунктом 3 части 1 статьи 7 Федерального закона </w:t>
      </w:r>
      <w:r>
        <w:rPr>
          <w:rFonts w:ascii="Arial" w:hAnsi="Arial" w:cs="Arial"/>
          <w:bCs/>
          <w:sz w:val="24"/>
          <w:szCs w:val="24"/>
        </w:rPr>
        <w:br/>
      </w:r>
      <w:r w:rsidRPr="006800F1">
        <w:rPr>
          <w:rFonts w:ascii="Arial" w:hAnsi="Arial" w:cs="Arial"/>
          <w:bCs/>
          <w:sz w:val="24"/>
          <w:szCs w:val="24"/>
        </w:rPr>
        <w:t xml:space="preserve">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Красносельского городского поселения Гулькевичского района. </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2.3. Описание результата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2.3.1. Результатом предоставления муниципальной услуги является: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решение о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договор аренды муниципального имущества или договор безвозмездного пользования муниципальным имуществом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уведомление об отказе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Pr>
          <w:rFonts w:ascii="Arial" w:hAnsi="Arial" w:cs="Arial"/>
          <w:bCs/>
          <w:sz w:val="24"/>
          <w:szCs w:val="24"/>
        </w:rPr>
        <w:t xml:space="preserve"> </w:t>
      </w:r>
      <w:r w:rsidRPr="006800F1">
        <w:rPr>
          <w:rFonts w:ascii="Arial" w:hAnsi="Arial" w:cs="Arial"/>
          <w:bCs/>
          <w:sz w:val="24"/>
          <w:szCs w:val="24"/>
        </w:rPr>
        <w:t>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2.4.1. Общий срок предоставления муниципальной услуги не должен превышать 30 календарных дней со дня приема заявления.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2.4.4. Срок возврата заявления не должен превышать 10 календарных дней со дня принятия заявления и прилагаемых к нему документов.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2.5. Нормативные правовые акты,</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регулирующие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Конституцией Российской Федерации (газета «Российская газета» от 25 декабря 1993 года № 237);</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Гражданским кодексом Российской Федерации (газета «Российская газета» </w:t>
      </w:r>
      <w:r>
        <w:rPr>
          <w:rFonts w:ascii="Arial" w:hAnsi="Arial" w:cs="Arial"/>
          <w:bCs/>
          <w:sz w:val="24"/>
          <w:szCs w:val="24"/>
        </w:rPr>
        <w:br/>
      </w:r>
      <w:r w:rsidRPr="006800F1">
        <w:rPr>
          <w:rFonts w:ascii="Arial" w:hAnsi="Arial" w:cs="Arial"/>
          <w:bCs/>
          <w:sz w:val="24"/>
          <w:szCs w:val="24"/>
        </w:rPr>
        <w:t>от 8 декабря 1994 года № 238-239, Собрание законодательства Российской Федерации от 5 декабря 1994 года № 32 ст. 3301);</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Федеральным законом от 26 июля 2006 года № 135-ФЗ «О защите конкуренции» (газета «Российская газета» от 27 июля 2006 года № 162);</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от 30 июля 2007 года N 31, ст. 4006);</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w:t>
      </w:r>
      <w:r>
        <w:rPr>
          <w:rFonts w:ascii="Arial" w:hAnsi="Arial" w:cs="Arial"/>
          <w:bCs/>
          <w:sz w:val="24"/>
          <w:szCs w:val="24"/>
        </w:rPr>
        <w:br/>
      </w:r>
      <w:r w:rsidRPr="006800F1">
        <w:rPr>
          <w:rFonts w:ascii="Arial" w:hAnsi="Arial" w:cs="Arial"/>
          <w:bCs/>
          <w:sz w:val="24"/>
          <w:szCs w:val="24"/>
        </w:rPr>
        <w:t xml:space="preserve">от 6 октября 2003 года № 40 ст. 3822);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ст. 3451,);</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 xml:space="preserve">Федеральным законом от 26 июля 2006 года № 135-ФЗ «О защите конкуренции» (газета «Российская газета» от 27 июля 2006 года № 162; в "Собрании законодательства Российской Федерации" от 31 июля 2006 года № 31 (часть I), ст. 3434; в «Парламентской газете» от 3 августа 2006 года № 126-127);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уставом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2.6. Исчерпывающий перечень документов, необходимых</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 соответствии с нормативными правовыми актами для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предоставления муниципальной услуги и услуг, которые</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являются необходимыми и обязательными для предоставления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муниципальной услуги, подлежащих представлению</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заявителем, способы их получения заявителем, в том числе</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 электронной форме, порядок их представления</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2.6.1. Для предоставления муниципальной услуги заявитель предоставляет заявление о предоставлении муниципального имущества в аренду или безвозмездное пользование без проведения торгов по форме согласно приложению к Регламенту (далее – заявление).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2.6.2. В заявлении указываются: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наименование и место нахождения заявителя (для юридического лица и индивидуального предпринимателя),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либо Едином государственном реестре индивидуальных предпринимателей, идентификационный номер налогоплательщика;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 основание предоставления муниципального имущества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 цель использования муниципального имущества;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6) почтовый адрес и (или), адрес электронной почты, контактный телефон (факс) для связи с заявителем.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2.6.3. Документы, необходимые для предоставления муниципальной услуги, подлежащие представлению заявителем (прилагаются к заявлению) (копии):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документы, удостоверяющие личность заявителя (заявителей), либо личность представителя физического или юридического лица;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документы, удостоверяющие права (полномочия) представителя физического или юридического лица в случае, если заявление подается представителем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3) для предоставления муниципальной услуги заявитель (его представитель), если это юридическое лицо, представляет следующие документы: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учредительный договор;</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свидетельство о постановке на учет юридического лица в налоговом органе;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приказ о назначении директора или документы, подтверждающие полномочия представителя юридического лица;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4) для предоставления муниципальной услуги заявитель (его представитель), если это индивидуальный предприниматель, представляет следующие документы: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свидетельство о государственной регистрации физического лица в качестве индивидуального предпринимателя;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свидетельство о постановке на учет в налоговом органе физического лица;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 документы, подтверждающие соответствие заявителя условиям, предусмотренным пунктами 6 - 8, 10 части 1 статьи 17.1 Федерального закона № 135-ФЗ и предоставляющие право заявителю на заключение договора аренды имущества без проведения торгов (конкурса или аукциона) на право заключения такого договора.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2.6.5. Заявление может быть выполнено от руки, машинописным способом или распечатано посредством электронных печатных устройств.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2.7. Исчерпывающий перечень документов, необходимых</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w:t>
      </w:r>
      <w:r w:rsidRPr="006800F1">
        <w:rPr>
          <w:rFonts w:ascii="Arial" w:hAnsi="Arial" w:cs="Arial"/>
          <w:bCs/>
          <w:sz w:val="24"/>
          <w:szCs w:val="24"/>
        </w:rPr>
        <w:lastRenderedPageBreak/>
        <w:t xml:space="preserve">участвующих в предоставлении государственных или муниципальных услуг, и которые заявитель вправе представить: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выписка из Единого государственного реестра юридических лиц;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выписка из Единого государственного реестра индивидуальных предпринимателей;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2.8. Указание на запрет требовать от заявителя</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rPr>
          <w:rFonts w:ascii="Arial" w:hAnsi="Arial" w:cs="Arial"/>
          <w:bCs/>
          <w:sz w:val="24"/>
          <w:szCs w:val="24"/>
        </w:rPr>
        <w:br/>
      </w:r>
      <w:r w:rsidRPr="006800F1">
        <w:rPr>
          <w:rFonts w:ascii="Arial" w:hAnsi="Arial" w:cs="Arial"/>
          <w:bCs/>
          <w:sz w:val="24"/>
          <w:szCs w:val="24"/>
        </w:rPr>
        <w:t xml:space="preserve"> 7 Федерального закона от 27 июля 2010 года № 210-ФЗ «Об организации предоставления государственных и муниципальных услуг».</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2.9. Исчерпывающий перечень оснований для отказа</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 приеме документов, необходимых для предоставления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предоставление не в полном объеме документов, указанных в пункте 2.6.3 подраздела 2.6. настоящего раздела;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несоблюдение установленных законом условий признания действительности электронной подписи.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2.10. Исчерпывающий перечень оснований для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приостановления или отказа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2.10.2. Основания для отказа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обращение за предоставлением муниципальной услуги ненадлежащего лица;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несоответствие хотя бы одного из документов, указанных в пункте 2.6.3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некачественное (нечеткое) изображение текста заявления и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ликвидация юридического лица, прекращение деятельности индивидуального предпринимателя или смерть гражданина;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отсутствие правовых оснований для предоставления заявителю муниципального имущества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отсутствие на момент обращения свободного муниципального имущества, которое могло быть передано по договору аренды муниципального имущества (договору безвозмездного пользования муниципального имущества);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отношении указанного в заявлении муниципального имущества принято решение о проведении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2.12. Порядок, размер и основания взимания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государственной пошлины или иной платы,</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взимаемой за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2.13. Порядок, размер и основания взимания платы</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за предоставление услуг, которые являются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необходимыми и обязательными для предоставления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муниципальной услуги, включая информацию</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о методике расчета размера такой платы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2.14. Максимальный срок ожидания в очереди при</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подаче запроса о предоставлении муниципальной услуги,</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услуги, предоставляемой организацией, участвующей</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 предоставлении муниципальной услуги, и при</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получении результата предоставления таких услуг</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2.15. Срок и порядок регистрации запроса заявителя</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о предоставлении муниципальной услуги и услуги,</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предоставляемой организацией, участвующей в</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lastRenderedPageBreak/>
        <w:t>предоставлении муниципальной услуги, в том числе</w:t>
      </w:r>
    </w:p>
    <w:p w:rsidR="006800F1" w:rsidRPr="006800F1" w:rsidRDefault="006800F1" w:rsidP="006800F1">
      <w:pPr>
        <w:spacing w:after="0" w:line="240" w:lineRule="auto"/>
        <w:ind w:firstLine="567"/>
        <w:jc w:val="center"/>
        <w:rPr>
          <w:rFonts w:ascii="Arial" w:hAnsi="Arial" w:cs="Arial"/>
          <w:bCs/>
          <w:sz w:val="24"/>
          <w:szCs w:val="24"/>
        </w:rPr>
      </w:pPr>
      <w:r w:rsidRPr="006800F1">
        <w:rPr>
          <w:rFonts w:ascii="Arial" w:hAnsi="Arial" w:cs="Arial"/>
          <w:bCs/>
          <w:sz w:val="24"/>
          <w:szCs w:val="24"/>
        </w:rPr>
        <w:t>в электронной форме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2.16. Требования к помещениям, в которых предоставляется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5D4A56">
        <w:rPr>
          <w:rFonts w:ascii="Arial" w:hAnsi="Arial" w:cs="Arial"/>
          <w:bCs/>
          <w:sz w:val="24"/>
          <w:szCs w:val="24"/>
        </w:rPr>
        <w:t xml:space="preserve"> </w:t>
      </w:r>
      <w:r w:rsidRPr="006800F1">
        <w:rPr>
          <w:rFonts w:ascii="Arial" w:hAnsi="Arial" w:cs="Arial"/>
          <w:bCs/>
          <w:sz w:val="24"/>
          <w:szCs w:val="24"/>
        </w:rPr>
        <w:t>Российской Федерации о социальной защите инвалидов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Информационные стенды размещаются на видном, доступном месте.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комфортное расположение заявителя и должностного лица уполномоченного органа;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возможность и удобство оформления заявителем письменного обращения;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телефонную связь;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возможность копирования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доступ к нормативным правовым актам, регулирующим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наличие письменных принадлежностей и бумаги формата A4.</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6800F1">
        <w:rPr>
          <w:rFonts w:ascii="Arial" w:hAnsi="Arial" w:cs="Arial"/>
          <w:bCs/>
          <w:sz w:val="24"/>
          <w:szCs w:val="24"/>
        </w:rPr>
        <w:lastRenderedPageBreak/>
        <w:t>ежедневно (с понедельника по пятницу), кроме выходных и праздничных дней, в течение рабочего времени.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2.17. Показатели доступности и качества муниципальной услуги,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в том числе количество взаимодействий заявителя с должностными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информации о ходе предоставления муниципальной услуги, в том</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числе с использованием информационно-коммуникационных технологий</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Основными показателями доступности и качества муниципальной услуги являются: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установление должностных лиц, ответственных за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Pr="006800F1">
        <w:rPr>
          <w:rFonts w:ascii="Arial" w:hAnsi="Arial" w:cs="Arial"/>
          <w:bCs/>
          <w:sz w:val="24"/>
          <w:szCs w:val="24"/>
        </w:rPr>
        <w:lastRenderedPageBreak/>
        <w:t>уполномоченным МФЦ с администрацией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2.18. Иные требования, в том числе учитывающие особенности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в электронной форме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уполномоченный орган;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через МФЦ в уполномоченный орган;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w:t>
      </w:r>
      <w:r w:rsidRPr="006800F1">
        <w:rPr>
          <w:rFonts w:ascii="Arial" w:hAnsi="Arial" w:cs="Arial"/>
          <w:bCs/>
          <w:sz w:val="24"/>
          <w:szCs w:val="24"/>
        </w:rPr>
        <w:lastRenderedPageBreak/>
        <w:t xml:space="preserve">используемой в целях приема обращений за получением муниципальной услуги и (или) предоставления такой услуги.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r w:rsidR="005D4A56" w:rsidRPr="006800F1">
        <w:rPr>
          <w:rFonts w:ascii="Arial" w:hAnsi="Arial" w:cs="Arial"/>
          <w:bCs/>
          <w:sz w:val="24"/>
          <w:szCs w:val="24"/>
        </w:rPr>
        <w:t>и направляет</w:t>
      </w:r>
      <w:r w:rsidRPr="006800F1">
        <w:rPr>
          <w:rFonts w:ascii="Arial" w:hAnsi="Arial" w:cs="Arial"/>
          <w:bCs/>
          <w:sz w:val="24"/>
          <w:szCs w:val="24"/>
        </w:rPr>
        <w:t xml:space="preserve"> их вместе с заявлением через личный кабинет заявителя </w:t>
      </w:r>
      <w:r w:rsidR="005D4A56" w:rsidRPr="006800F1">
        <w:rPr>
          <w:rFonts w:ascii="Arial" w:hAnsi="Arial" w:cs="Arial"/>
          <w:bCs/>
          <w:sz w:val="24"/>
          <w:szCs w:val="24"/>
        </w:rPr>
        <w:t>на Портале</w:t>
      </w:r>
      <w:r w:rsidRPr="006800F1">
        <w:rPr>
          <w:rFonts w:ascii="Arial" w:hAnsi="Arial" w:cs="Arial"/>
          <w:bCs/>
          <w:sz w:val="24"/>
          <w:szCs w:val="24"/>
        </w:rPr>
        <w:t>;</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2.18.4. МФЦ при обращении заявителя (представителя заявителя)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особенности выполнения административных процедур (действий) в</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электронной форме, а также особенности выполнения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административных процедур в МФЦ</w:t>
      </w:r>
    </w:p>
    <w:p w:rsidR="006800F1" w:rsidRPr="006800F1" w:rsidRDefault="006800F1" w:rsidP="005D4A56">
      <w:pPr>
        <w:spacing w:after="0" w:line="240" w:lineRule="auto"/>
        <w:ind w:firstLine="567"/>
        <w:jc w:val="center"/>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3.1. Состав и последовательность административных процедур</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Предоставление муниципальной услуги включает в себя следующие административные процедуры: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выдача (направление) заявителю результата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3.2. Последовательность выполнения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административных процедур</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Порядок приема документов в уполномоченном органе или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приеме заявления и прилагаемых к нему документов специалист уполномоченного органа или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тексты документов написаны разборчиво;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фамилии, имена и отчества физических лиц, адреса их мест жительства написаны полностью;</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в документах нет подчисток, приписок, зачеркнутых слов и иных не оговоренных в них исправлений;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документы не исполнены карандашом;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действия документов не истек;</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документы представлены в полном объеме;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 сроке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 возможности отказа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возможность печати на бумажном носителе копии электронной формы запроса;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г) сохранение ранее введенных в электронную форму запроса значений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Сформированный и </w:t>
      </w:r>
      <w:r w:rsidR="005D4A56" w:rsidRPr="006800F1">
        <w:rPr>
          <w:rFonts w:ascii="Arial" w:hAnsi="Arial" w:cs="Arial"/>
          <w:bCs/>
          <w:sz w:val="24"/>
          <w:szCs w:val="24"/>
        </w:rPr>
        <w:t>подписанный запрос,</w:t>
      </w:r>
      <w:r w:rsidRPr="006800F1">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Регламента, а также осуществляются следующие действия: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Заявитель имеет возможность получения информации о ходе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предоставлении муниципальной услуги в электронной форме заявителю направляется: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а) уведомление о записи на прием в уполномоченный орган или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уведомление о начале процедуры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ж) уведомление о мотивированном отказе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предоставлении муниципальной услуги по экстерриториальному принципу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принимает от заявителя (представителя заявителя) заявление и документы, представленные заявителем (представителем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выполнения административной процедуры – не более 15 минут.</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выполнения административной процедуры – 1 рабочий день.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Основанием для начала административной процедуры рассмотрения заявления является получение главой администрации Красносельского городского поселения Гулькевичского района заявления с представленными документами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Глава администрации Красносельского городского поселения Гулькевичского района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2.6.3 подраздела 2.6 раздела 2 Регламента,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При наличии оснований для предоставления муниципальной услуги, специалист, уполномоченный на производство по заявлению, подготавливает проект решения Совета Красносельского городского поселения Гулькевичского района «О даче согласия на предоставление муниципального имущества в аренду или безвозмездное </w:t>
      </w:r>
      <w:r w:rsidRPr="006800F1">
        <w:rPr>
          <w:rFonts w:ascii="Arial" w:hAnsi="Arial" w:cs="Arial"/>
          <w:bCs/>
          <w:sz w:val="24"/>
          <w:szCs w:val="24"/>
        </w:rPr>
        <w:lastRenderedPageBreak/>
        <w:t>пользование без проведения торгов» и передает его для рассмотрения в Совет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главе администрации Красносельского городского поселения Гулькевичского района для согласования и подписания.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Специалист администрации, ответственный за предоставление муниципальной услуги, на основании подписанного решения Совета Красносельского городского поселения Гулькевичского района «О даче согласия на предоставлении муниципального имущества в аренду или безвозмездное пользование без проведения торгов» в течение 5 календарных дней готовит проект договора аренды или безвозмездного пользования  муниципальным имуществом и направляет его для подписания главе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Договор аренды или договор безвозмездного пользования муниципальным имуществом подлежат обязательному учету, о чем специалистом администрации, ответственным за предоставление муниципальной услуги, в журнал учета выдачи договоров аренды, безвозмездного пользования муниципальным имуществом вносится запись и присваивается учетный номер.</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Экземпляр заключенного договора аренды, договора безвозмездного пользования муниципальным имуществом и заверенная копия решения Совета Красносельского городского поселения Гулькевичского района о предоставлении муниципального имущества в аренду, безвозмездное пользование без проведения торгов выдается заявителю под роспись в срок не </w:t>
      </w:r>
      <w:r w:rsidR="005D4A56" w:rsidRPr="006800F1">
        <w:rPr>
          <w:rFonts w:ascii="Arial" w:hAnsi="Arial" w:cs="Arial"/>
          <w:bCs/>
          <w:sz w:val="24"/>
          <w:szCs w:val="24"/>
        </w:rPr>
        <w:t>превышающий 7</w:t>
      </w:r>
      <w:r w:rsidRPr="006800F1">
        <w:rPr>
          <w:rFonts w:ascii="Arial" w:hAnsi="Arial" w:cs="Arial"/>
          <w:bCs/>
          <w:sz w:val="24"/>
          <w:szCs w:val="24"/>
        </w:rPr>
        <w:t xml:space="preserve"> календарных дней со дня подписания и регистрации, о чем делается отметка в соответствующем журнале.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выполнения административной процедуры составляет 26 календарных дней.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Результатом административной процедуры является: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выдача (направление) заверенной копии решения Совета Красносельского городского поселения Гулькевичского района «О даче согласия на предоставлении муниципального имущества в аренду или безвозмездное пользование без проведения торгов» и экземпляра договора аренды или безвозмездного пользования муниципальным имуществом.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уведомление об отказе в предоставлении муниципального имущества в аренду или безвозмездное </w:t>
      </w:r>
      <w:r w:rsidR="005D4A56" w:rsidRPr="006800F1">
        <w:rPr>
          <w:rFonts w:ascii="Arial" w:hAnsi="Arial" w:cs="Arial"/>
          <w:bCs/>
          <w:sz w:val="24"/>
          <w:szCs w:val="24"/>
        </w:rPr>
        <w:t>пользование без</w:t>
      </w:r>
      <w:r w:rsidRPr="006800F1">
        <w:rPr>
          <w:rFonts w:ascii="Arial" w:hAnsi="Arial" w:cs="Arial"/>
          <w:bCs/>
          <w:sz w:val="24"/>
          <w:szCs w:val="24"/>
        </w:rPr>
        <w:t xml:space="preserve"> проведения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Основанием для начала административной процедуры является подписанное решение Совета Красносельского городского поселения Гулькевичского района «О даче согласия на предоставлении муниципального имущества в аренду или безвозмездное пользование без проведения торгов» или уведомление об отказе в предоставлении муниципального имущества в аренду или безвозмездное пользование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выполнения административной процедуры – 1 рабочий день.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журнал регистрации поступающих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3.2.5. Выдача (направление) заявителю результата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Для получения документов заявитель прибывает в МФЦ лично с документом, удостоверяющим личность.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выдаче документов должностное лицо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знакомит с содержанием документов и выдает их.</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Срок выполнения административной процедуры – не более 3 календарных дней.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Способ фиксации результата выполнения административной процедуры: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внесение данных о времени и дате передачи заявления в журнал регистрации поступающих документов;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4. Формы контроля за исполнением регламента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4.2. Порядок и периодичность осуществления плановых 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внеплановых проверок полноты и качества предоставления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муниципальной услуги, в том числе порядок и формы контроля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за полнотой и качеством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Плановые и внеплановые проверки проводятся главой администрации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6800F1">
        <w:rPr>
          <w:rFonts w:ascii="Arial" w:hAnsi="Arial" w:cs="Arial"/>
          <w:bCs/>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ходе плановых и внеплановых проверок:</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проверяется соблюдение сроков и последовательности исполнения административных процедур;</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4.3. Ответственность должностных лиц органа местного</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самоуправления за решения и действия (бездействие),</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принимаемые (осуществляемые) ими в ходе</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4.4. Положения характеризующие требования к</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порядку и формам контроля за предоставлением</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муниципальной услуги, в том числе со стороны граждан,</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их объединений и организаций</w:t>
      </w:r>
    </w:p>
    <w:p w:rsidR="006800F1" w:rsidRPr="006800F1" w:rsidRDefault="006800F1" w:rsidP="005D4A56">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Проверка также может проводиться по конкретному обращению гражданина или организации.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 Досудебный (внесудебный) порядок обжалования решений</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 xml:space="preserve">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w:t>
      </w:r>
      <w:r w:rsidRPr="006800F1">
        <w:rPr>
          <w:rFonts w:ascii="Arial" w:hAnsi="Arial" w:cs="Arial"/>
          <w:bCs/>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1) нарушение срока регистрации запроса о предоставлении муниципальной услуги, запроса, указанного в статье 15.1 Федерального </w:t>
      </w:r>
      <w:r w:rsidR="005D4A56" w:rsidRPr="006800F1">
        <w:rPr>
          <w:rFonts w:ascii="Arial" w:hAnsi="Arial" w:cs="Arial"/>
          <w:bCs/>
          <w:sz w:val="24"/>
          <w:szCs w:val="24"/>
        </w:rPr>
        <w:t>закона №</w:t>
      </w:r>
      <w:r w:rsidRPr="006800F1">
        <w:rPr>
          <w:rFonts w:ascii="Arial" w:hAnsi="Arial" w:cs="Arial"/>
          <w:bCs/>
          <w:sz w:val="24"/>
          <w:szCs w:val="24"/>
        </w:rPr>
        <w:t xml:space="preserve"> 210-ФЗ;</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Красносельского городского поселение Гулькевичского района для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Красносельского городского поселение Гулькевичского района для предоставления муниципальной услуги, у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Красносельского городского поселение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w:t>
      </w:r>
      <w:r w:rsidRPr="006800F1">
        <w:rPr>
          <w:rFonts w:ascii="Arial" w:hAnsi="Arial" w:cs="Arial"/>
          <w:bCs/>
          <w:sz w:val="24"/>
          <w:szCs w:val="24"/>
        </w:rPr>
        <w:lastRenderedPageBreak/>
        <w:t>актами муниципального образования Красносельского городского поселение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Красносельского городского поселение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5.2. Органы, уполномоченные на рассмотрение жалобы лица,</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которым может быть направлена жалоба заявителя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в досудебном (внесудебном) порядке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постановление от 11 июня 2015 года № 90).</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5.3. Порядок подачи и рассмотрения жалобы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5D4A56" w:rsidRPr="006800F1">
        <w:rPr>
          <w:rFonts w:ascii="Arial" w:hAnsi="Arial" w:cs="Arial"/>
          <w:bCs/>
          <w:sz w:val="24"/>
          <w:szCs w:val="24"/>
        </w:rPr>
        <w:t>на бумажном</w:t>
      </w:r>
      <w:r w:rsidRPr="006800F1">
        <w:rPr>
          <w:rFonts w:ascii="Arial" w:hAnsi="Arial" w:cs="Arial"/>
          <w:bCs/>
          <w:sz w:val="24"/>
          <w:szCs w:val="24"/>
        </w:rPr>
        <w:t xml:space="preserve"> носителе, в электронной форме, в уполномоченный орган по рассмотрению жалобы.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 xml:space="preserve">5.3.4. Жалоба, поступившая в уполномоченный орган, подлежит регистрации не позднее следующего рабочего дня со дня ее поступления.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5.3.5. Жалоба должна содержать:</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5.4. Сроки рассмотрения жалобы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Основания для приостановления рассмотрения жалобы отсутствуют.</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5.5. Результат рассмотрения жалобы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5.5.1. По результатам рассмотрения жалобы принимается одно из следующих решений: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Красносельского городского поселение Гулькевичский район;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в удовлетворении жалобы отказывается.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11 июня 2015 года № 90:</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4 июня 2015 года № 81:</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5.5.5. МФЦ оставляет жалобу без ответа в соответствии с основаниями, предусмотренными Порядком.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5.6. Порядок информирования заявителя</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о результатах рассмотрения жалобы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5.7. Порядок обжалования решения по жалобе</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5.8. Право заявителя на получение информации 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документов, необходимых для обоснования и</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рассмотрения жалобы</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5.9. Способы информирования заявителей</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о порядке подачи и рассмотрения жалобы, в том числе</w:t>
      </w: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с использованием Портала</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6800F1" w:rsidRPr="006800F1" w:rsidRDefault="006800F1" w:rsidP="005D4A56">
      <w:pPr>
        <w:spacing w:after="0" w:line="240" w:lineRule="auto"/>
        <w:ind w:firstLine="567"/>
        <w:jc w:val="center"/>
        <w:rPr>
          <w:rFonts w:ascii="Arial" w:hAnsi="Arial" w:cs="Arial"/>
          <w:bCs/>
          <w:sz w:val="24"/>
          <w:szCs w:val="24"/>
        </w:rPr>
      </w:pPr>
    </w:p>
    <w:p w:rsidR="006800F1" w:rsidRP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r w:rsidR="005D4A56">
        <w:rPr>
          <w:rFonts w:ascii="Arial" w:hAnsi="Arial" w:cs="Arial"/>
          <w:bCs/>
          <w:sz w:val="24"/>
          <w:szCs w:val="24"/>
        </w:rPr>
        <w:t xml:space="preserve"> </w:t>
      </w:r>
      <w:r w:rsidRPr="006800F1">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6800F1" w:rsidRPr="006800F1" w:rsidRDefault="006800F1" w:rsidP="005D4A56">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w:t>
      </w:r>
      <w:r w:rsidRPr="006800F1">
        <w:rPr>
          <w:rFonts w:ascii="Arial" w:hAnsi="Arial" w:cs="Arial"/>
          <w:bCs/>
          <w:sz w:val="24"/>
          <w:szCs w:val="24"/>
        </w:rPr>
        <w:lastRenderedPageBreak/>
        <w:t>Красносельского городского поселения Гулькевичского района и ее должностных лиц, муниципальных служащих».</w:t>
      </w:r>
    </w:p>
    <w:p w:rsid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Pr="00354E9D" w:rsidRDefault="006800F1" w:rsidP="006800F1">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6800F1" w:rsidRPr="00354E9D" w:rsidRDefault="006800F1" w:rsidP="006800F1">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6800F1" w:rsidRPr="00354E9D" w:rsidRDefault="006800F1" w:rsidP="006800F1">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6800F1" w:rsidRPr="00354E9D" w:rsidRDefault="006800F1" w:rsidP="006800F1">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rPr>
          <w:rFonts w:ascii="Arial" w:hAnsi="Arial" w:cs="Arial"/>
          <w:bCs/>
          <w:sz w:val="24"/>
          <w:szCs w:val="24"/>
        </w:rPr>
      </w:pPr>
      <w:r w:rsidRPr="006800F1">
        <w:rPr>
          <w:rFonts w:ascii="Arial" w:hAnsi="Arial" w:cs="Arial"/>
          <w:bCs/>
          <w:sz w:val="24"/>
          <w:szCs w:val="24"/>
        </w:rPr>
        <w:t>ПРИЛОЖЕНИЕ</w:t>
      </w:r>
    </w:p>
    <w:p w:rsidR="005D4A56" w:rsidRDefault="006800F1" w:rsidP="005D4A56">
      <w:pPr>
        <w:spacing w:after="0" w:line="240" w:lineRule="auto"/>
        <w:ind w:firstLine="567"/>
        <w:rPr>
          <w:rFonts w:ascii="Arial" w:hAnsi="Arial" w:cs="Arial"/>
          <w:bCs/>
          <w:sz w:val="24"/>
          <w:szCs w:val="24"/>
        </w:rPr>
      </w:pPr>
      <w:r w:rsidRPr="006800F1">
        <w:rPr>
          <w:rFonts w:ascii="Arial" w:hAnsi="Arial" w:cs="Arial"/>
          <w:bCs/>
          <w:sz w:val="24"/>
          <w:szCs w:val="24"/>
        </w:rPr>
        <w:t>к административному регламенту по</w:t>
      </w:r>
    </w:p>
    <w:p w:rsidR="005D4A56" w:rsidRDefault="006800F1" w:rsidP="005D4A56">
      <w:pPr>
        <w:spacing w:after="0" w:line="240" w:lineRule="auto"/>
        <w:ind w:firstLine="567"/>
        <w:rPr>
          <w:rFonts w:ascii="Arial" w:hAnsi="Arial" w:cs="Arial"/>
          <w:bCs/>
          <w:sz w:val="24"/>
          <w:szCs w:val="24"/>
        </w:rPr>
      </w:pPr>
      <w:r w:rsidRPr="006800F1">
        <w:rPr>
          <w:rFonts w:ascii="Arial" w:hAnsi="Arial" w:cs="Arial"/>
          <w:bCs/>
          <w:sz w:val="24"/>
          <w:szCs w:val="24"/>
        </w:rPr>
        <w:t xml:space="preserve">предоставлению муниципальной услуги </w:t>
      </w:r>
    </w:p>
    <w:p w:rsidR="005D4A56" w:rsidRDefault="006800F1" w:rsidP="005D4A56">
      <w:pPr>
        <w:spacing w:after="0" w:line="240" w:lineRule="auto"/>
        <w:ind w:firstLine="567"/>
        <w:rPr>
          <w:rFonts w:ascii="Arial" w:hAnsi="Arial" w:cs="Arial"/>
          <w:bCs/>
          <w:sz w:val="24"/>
          <w:szCs w:val="24"/>
        </w:rPr>
      </w:pPr>
      <w:r w:rsidRPr="006800F1">
        <w:rPr>
          <w:rFonts w:ascii="Arial" w:hAnsi="Arial" w:cs="Arial"/>
          <w:bCs/>
          <w:sz w:val="24"/>
          <w:szCs w:val="24"/>
        </w:rPr>
        <w:t xml:space="preserve">«Предоставление муниципального имущества </w:t>
      </w:r>
    </w:p>
    <w:p w:rsidR="005D4A56" w:rsidRDefault="006800F1" w:rsidP="005D4A56">
      <w:pPr>
        <w:spacing w:after="0" w:line="240" w:lineRule="auto"/>
        <w:ind w:firstLine="567"/>
        <w:rPr>
          <w:rFonts w:ascii="Arial" w:hAnsi="Arial" w:cs="Arial"/>
          <w:bCs/>
          <w:sz w:val="24"/>
          <w:szCs w:val="24"/>
        </w:rPr>
      </w:pPr>
      <w:r w:rsidRPr="006800F1">
        <w:rPr>
          <w:rFonts w:ascii="Arial" w:hAnsi="Arial" w:cs="Arial"/>
          <w:bCs/>
          <w:sz w:val="24"/>
          <w:szCs w:val="24"/>
        </w:rPr>
        <w:t xml:space="preserve">в аренду или безвозмездное пользование без </w:t>
      </w:r>
    </w:p>
    <w:p w:rsidR="006800F1" w:rsidRPr="006800F1" w:rsidRDefault="006800F1" w:rsidP="005D4A56">
      <w:pPr>
        <w:spacing w:after="0" w:line="240" w:lineRule="auto"/>
        <w:ind w:firstLine="567"/>
        <w:rPr>
          <w:rFonts w:ascii="Arial" w:hAnsi="Arial" w:cs="Arial"/>
          <w:bCs/>
          <w:sz w:val="24"/>
          <w:szCs w:val="24"/>
        </w:rPr>
      </w:pPr>
      <w:r w:rsidRPr="006800F1">
        <w:rPr>
          <w:rFonts w:ascii="Arial" w:hAnsi="Arial" w:cs="Arial"/>
          <w:bCs/>
          <w:sz w:val="24"/>
          <w:szCs w:val="24"/>
        </w:rPr>
        <w:t>проведения торгов»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Главе Красносельского городского</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поселения Гулькевичского района</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Ф.И.О. заявителя или</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наименование организации</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адрес: 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_________________________</w:t>
      </w:r>
    </w:p>
    <w:p w:rsidR="006800F1" w:rsidRPr="006800F1" w:rsidRDefault="006800F1" w:rsidP="005D4A56">
      <w:pPr>
        <w:spacing w:after="0" w:line="240" w:lineRule="auto"/>
        <w:ind w:firstLine="567"/>
        <w:jc w:val="right"/>
        <w:rPr>
          <w:rFonts w:ascii="Arial" w:hAnsi="Arial" w:cs="Arial"/>
          <w:bCs/>
          <w:sz w:val="24"/>
          <w:szCs w:val="24"/>
        </w:rPr>
      </w:pPr>
      <w:r w:rsidRPr="006800F1">
        <w:rPr>
          <w:rFonts w:ascii="Arial" w:hAnsi="Arial" w:cs="Arial"/>
          <w:bCs/>
          <w:sz w:val="24"/>
          <w:szCs w:val="24"/>
        </w:rPr>
        <w:t>телефон _________________________</w:t>
      </w:r>
    </w:p>
    <w:p w:rsidR="006800F1" w:rsidRPr="006800F1" w:rsidRDefault="006800F1" w:rsidP="006800F1">
      <w:pPr>
        <w:spacing w:after="0" w:line="240" w:lineRule="auto"/>
        <w:ind w:firstLine="567"/>
        <w:jc w:val="both"/>
        <w:rPr>
          <w:rFonts w:ascii="Arial" w:hAnsi="Arial" w:cs="Arial"/>
          <w:bCs/>
          <w:sz w:val="24"/>
          <w:szCs w:val="24"/>
        </w:rPr>
      </w:pPr>
    </w:p>
    <w:p w:rsidR="006800F1" w:rsidRDefault="006800F1" w:rsidP="005D4A56">
      <w:pPr>
        <w:spacing w:after="0" w:line="240" w:lineRule="auto"/>
        <w:ind w:firstLine="567"/>
        <w:jc w:val="center"/>
        <w:rPr>
          <w:rFonts w:ascii="Arial" w:hAnsi="Arial" w:cs="Arial"/>
          <w:bCs/>
          <w:sz w:val="24"/>
          <w:szCs w:val="24"/>
        </w:rPr>
      </w:pPr>
      <w:r w:rsidRPr="006800F1">
        <w:rPr>
          <w:rFonts w:ascii="Arial" w:hAnsi="Arial" w:cs="Arial"/>
          <w:bCs/>
          <w:sz w:val="24"/>
          <w:szCs w:val="24"/>
        </w:rPr>
        <w:t>ЗАЯВЛЕНИЕ</w:t>
      </w:r>
    </w:p>
    <w:p w:rsidR="005D4A56" w:rsidRPr="006800F1" w:rsidRDefault="005D4A56" w:rsidP="005D4A56">
      <w:pPr>
        <w:spacing w:after="0" w:line="240" w:lineRule="auto"/>
        <w:ind w:firstLine="567"/>
        <w:jc w:val="center"/>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о предоставлении муниципального имущества в аренду или безвозмездное пользование без проведения торгов</w:t>
      </w:r>
    </w:p>
    <w:p w:rsidR="006800F1" w:rsidRPr="006800F1" w:rsidRDefault="006800F1" w:rsidP="006800F1">
      <w:pPr>
        <w:spacing w:after="0" w:line="240" w:lineRule="auto"/>
        <w:ind w:firstLine="567"/>
        <w:jc w:val="both"/>
        <w:rPr>
          <w:rFonts w:ascii="Arial" w:hAnsi="Arial" w:cs="Arial"/>
          <w:bCs/>
          <w:sz w:val="24"/>
          <w:szCs w:val="24"/>
        </w:rPr>
      </w:pP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Прошу заключить договор 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аренды, безвозмездного пользования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следующего муниципального имущества: 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недвижимого имущества - помещения,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здания, строения, сооружения; движимого имущества - участки сети, водопровод, иное</w:t>
      </w:r>
      <w:r w:rsidR="005D4A56">
        <w:rPr>
          <w:rFonts w:ascii="Arial" w:hAnsi="Arial" w:cs="Arial"/>
          <w:bCs/>
          <w:sz w:val="24"/>
          <w:szCs w:val="24"/>
        </w:rPr>
        <w:t xml:space="preserve"> </w:t>
      </w:r>
      <w:r w:rsidRPr="006800F1">
        <w:rPr>
          <w:rFonts w:ascii="Arial" w:hAnsi="Arial" w:cs="Arial"/>
          <w:bCs/>
          <w:sz w:val="24"/>
          <w:szCs w:val="24"/>
        </w:rPr>
        <w:t>адрес _____________________________</w:t>
      </w:r>
      <w:r w:rsidR="005D4A56">
        <w:rPr>
          <w:rFonts w:ascii="Arial" w:hAnsi="Arial" w:cs="Arial"/>
          <w:bCs/>
          <w:sz w:val="24"/>
          <w:szCs w:val="24"/>
        </w:rPr>
        <w:t>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адрес местонахождения муниципального имущества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 xml:space="preserve">  данные о литерах и номерах помещений указываются в соответствии с техническим паспортом</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В случае отсутствия у заявителя данных технического паспорта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указывается фраза: номера помещений укажу после ознакомления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с технической документацией в дополнительном заявлении</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на срок ________________________________ для использования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срок в годах, месяцах, днях</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под ______________________________________________________, а именно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вид целевого использования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помещение № __ - _________________________</w:t>
      </w:r>
      <w:r w:rsidR="005D4A56">
        <w:rPr>
          <w:rFonts w:ascii="Arial" w:hAnsi="Arial" w:cs="Arial"/>
          <w:bCs/>
          <w:sz w:val="24"/>
          <w:szCs w:val="24"/>
        </w:rPr>
        <w:t>__________________</w:t>
      </w:r>
      <w:r w:rsidRPr="006800F1">
        <w:rPr>
          <w:rFonts w:ascii="Arial" w:hAnsi="Arial" w:cs="Arial"/>
          <w:bCs/>
          <w:sz w:val="24"/>
          <w:szCs w:val="24"/>
        </w:rPr>
        <w:t>,</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вид целевого использования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помещение № __ - _________________________</w:t>
      </w:r>
      <w:r w:rsidR="005D4A56">
        <w:rPr>
          <w:rFonts w:ascii="Arial" w:hAnsi="Arial" w:cs="Arial"/>
          <w:bCs/>
          <w:sz w:val="24"/>
          <w:szCs w:val="24"/>
        </w:rPr>
        <w:t>_________________________</w:t>
      </w:r>
      <w:r w:rsidRPr="006800F1">
        <w:rPr>
          <w:rFonts w:ascii="Arial" w:hAnsi="Arial" w:cs="Arial"/>
          <w:bCs/>
          <w:sz w:val="24"/>
          <w:szCs w:val="24"/>
        </w:rPr>
        <w:t>,</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помещение № __ - __________________________</w:t>
      </w:r>
      <w:r w:rsidR="005D4A56">
        <w:rPr>
          <w:rFonts w:ascii="Arial" w:hAnsi="Arial" w:cs="Arial"/>
          <w:bCs/>
          <w:sz w:val="24"/>
          <w:szCs w:val="24"/>
        </w:rPr>
        <w:t>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без   проведения   аукциона   на   право   заключения  договора  аренды (безвозмездного  пользования)  муниципального  имущества в связи с тем, что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указывается основание, предусмотренное одним из пунктов части 1 статьи 17.1Федерального закона № 135-ФЗ «О защите конкуренции» -</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___________________________________________________________________являемся «социально ориентированной общественной организацией», являемся образовательным учреждением и т.п.</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Полное наименование 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Адрес местонахождения, телефон: 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ИНН _____________________ КПП ____________________ ОГРН 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Банковские реквизиты 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Ф.И.О. и должность руководителя, контактный телефон 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Ф.И.О. и должность лица, уполномоченного на заключение договора, контактный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телефон 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Ф.И.О. 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Паспорт 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серия, номер, кем и когда выдан</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Адрес местонахождения, телефон: 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ИНН ________________________________ КПП 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Банковские реквизиты 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lastRenderedPageBreak/>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Ф.И.О. и должность лица, уполномоченного на заключение договора, контактный</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телефон 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Для  согласования  действий по настоящему заявлению прошу связываться с</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Ф.И.О.</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указывается вид связи - почтовой связью, электронной почтой, факсимильной связью, телефонной связью по адресу (телефону) 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Приложение(я):</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указываются приложенные документы, количество листов каждого документа</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___________________________________________________________________________</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Всего на ___ листе(ах).</w:t>
      </w:r>
    </w:p>
    <w:p w:rsidR="006800F1" w:rsidRP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_______________                     __________</w:t>
      </w:r>
      <w:r w:rsidR="005D4A56">
        <w:rPr>
          <w:rFonts w:ascii="Arial" w:hAnsi="Arial" w:cs="Arial"/>
          <w:bCs/>
          <w:sz w:val="24"/>
          <w:szCs w:val="24"/>
        </w:rPr>
        <w:t>_____</w:t>
      </w:r>
      <w:r w:rsidRPr="006800F1">
        <w:rPr>
          <w:rFonts w:ascii="Arial" w:hAnsi="Arial" w:cs="Arial"/>
          <w:bCs/>
          <w:sz w:val="24"/>
          <w:szCs w:val="24"/>
        </w:rPr>
        <w:t xml:space="preserve"> (__________________________)</w:t>
      </w:r>
    </w:p>
    <w:p w:rsidR="006800F1" w:rsidRDefault="006800F1" w:rsidP="006800F1">
      <w:pPr>
        <w:spacing w:after="0" w:line="240" w:lineRule="auto"/>
        <w:ind w:firstLine="567"/>
        <w:jc w:val="both"/>
        <w:rPr>
          <w:rFonts w:ascii="Arial" w:hAnsi="Arial" w:cs="Arial"/>
          <w:bCs/>
          <w:sz w:val="24"/>
          <w:szCs w:val="24"/>
        </w:rPr>
      </w:pPr>
      <w:r w:rsidRPr="006800F1">
        <w:rPr>
          <w:rFonts w:ascii="Arial" w:hAnsi="Arial" w:cs="Arial"/>
          <w:bCs/>
          <w:sz w:val="24"/>
          <w:szCs w:val="24"/>
        </w:rPr>
        <w:t xml:space="preserve">    дата          М.П.                                подпись    </w:t>
      </w:r>
      <w:r w:rsidR="005D4A56">
        <w:rPr>
          <w:rFonts w:ascii="Arial" w:hAnsi="Arial" w:cs="Arial"/>
          <w:bCs/>
          <w:sz w:val="24"/>
          <w:szCs w:val="24"/>
        </w:rPr>
        <w:t xml:space="preserve">              </w:t>
      </w:r>
      <w:r w:rsidRPr="006800F1">
        <w:rPr>
          <w:rFonts w:ascii="Arial" w:hAnsi="Arial" w:cs="Arial"/>
          <w:bCs/>
          <w:sz w:val="24"/>
          <w:szCs w:val="24"/>
        </w:rPr>
        <w:t xml:space="preserve">          Ф.И.О.</w:t>
      </w: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Default="006800F1" w:rsidP="006800F1">
      <w:pPr>
        <w:spacing w:after="0" w:line="240" w:lineRule="auto"/>
        <w:ind w:firstLine="567"/>
        <w:jc w:val="both"/>
        <w:rPr>
          <w:rFonts w:ascii="Arial" w:hAnsi="Arial" w:cs="Arial"/>
          <w:bCs/>
          <w:sz w:val="24"/>
          <w:szCs w:val="24"/>
        </w:rPr>
      </w:pPr>
    </w:p>
    <w:p w:rsidR="006800F1" w:rsidRPr="00354E9D" w:rsidRDefault="006800F1" w:rsidP="006800F1">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6800F1" w:rsidRPr="00354E9D" w:rsidRDefault="006800F1" w:rsidP="006800F1">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6800F1" w:rsidRPr="00354E9D" w:rsidRDefault="006800F1" w:rsidP="006800F1">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66BDE" w:rsidRPr="005D4A56" w:rsidRDefault="006800F1" w:rsidP="005D4A56">
      <w:pPr>
        <w:spacing w:after="0" w:line="240" w:lineRule="auto"/>
        <w:ind w:firstLine="567"/>
        <w:jc w:val="both"/>
        <w:rPr>
          <w:rFonts w:ascii="Arial" w:hAnsi="Arial" w:cs="Arial"/>
          <w:bCs/>
          <w:sz w:val="24"/>
          <w:szCs w:val="24"/>
        </w:rPr>
      </w:pPr>
      <w:r>
        <w:rPr>
          <w:rFonts w:ascii="Arial" w:hAnsi="Arial" w:cs="Arial"/>
          <w:bCs/>
          <w:sz w:val="24"/>
          <w:szCs w:val="24"/>
        </w:rPr>
        <w:t>А.И. Рогоза</w:t>
      </w:r>
    </w:p>
    <w:sectPr w:rsidR="00866BDE" w:rsidRPr="005D4A56" w:rsidSect="006800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D0"/>
    <w:rsid w:val="005D4A56"/>
    <w:rsid w:val="006800F1"/>
    <w:rsid w:val="008452D0"/>
    <w:rsid w:val="00866BDE"/>
    <w:rsid w:val="00AF7095"/>
    <w:rsid w:val="00DB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61A2-70B9-433E-8217-B547FBBD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14853</Words>
  <Characters>84664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2019-10-29T07:00:00Z</dcterms:created>
  <dcterms:modified xsi:type="dcterms:W3CDTF">2019-10-30T07:15:00Z</dcterms:modified>
</cp:coreProperties>
</file>